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7D" w:rsidRPr="00757987" w:rsidRDefault="0080397D" w:rsidP="0080397D">
      <w:pPr>
        <w:spacing w:line="480" w:lineRule="auto"/>
        <w:jc w:val="both"/>
        <w:rPr>
          <w:rFonts w:ascii="Arial" w:hAnsi="Arial" w:cs="Arial"/>
          <w:sz w:val="24"/>
          <w:szCs w:val="24"/>
        </w:rPr>
      </w:pPr>
      <w:bookmarkStart w:id="0" w:name="_GoBack"/>
      <w:r w:rsidRPr="00757987">
        <w:rPr>
          <w:rFonts w:ascii="Arial" w:hAnsi="Arial" w:cs="Arial"/>
          <w:sz w:val="24"/>
          <w:szCs w:val="24"/>
        </w:rPr>
        <w:t>Una alternativa natural para el tratamiento de la C</w:t>
      </w:r>
      <w:r>
        <w:rPr>
          <w:rFonts w:ascii="Arial" w:hAnsi="Arial" w:cs="Arial"/>
          <w:sz w:val="24"/>
          <w:szCs w:val="24"/>
        </w:rPr>
        <w:t>OVID</w:t>
      </w:r>
      <w:r w:rsidRPr="00757987">
        <w:rPr>
          <w:rFonts w:ascii="Arial" w:hAnsi="Arial" w:cs="Arial"/>
          <w:sz w:val="24"/>
          <w:szCs w:val="24"/>
        </w:rPr>
        <w:t>-19</w:t>
      </w:r>
    </w:p>
    <w:bookmarkEnd w:id="0"/>
    <w:p w:rsidR="0080397D" w:rsidRPr="007D668C" w:rsidRDefault="0080397D" w:rsidP="0080397D">
      <w:pPr>
        <w:spacing w:line="480" w:lineRule="auto"/>
        <w:jc w:val="both"/>
        <w:rPr>
          <w:rFonts w:ascii="Arial" w:hAnsi="Arial" w:cs="Arial"/>
          <w:sz w:val="24"/>
          <w:szCs w:val="24"/>
          <w:lang w:val="en-US"/>
        </w:rPr>
      </w:pPr>
      <w:r w:rsidRPr="007D668C">
        <w:rPr>
          <w:rFonts w:ascii="Arial" w:hAnsi="Arial" w:cs="Arial"/>
          <w:sz w:val="24"/>
          <w:szCs w:val="24"/>
          <w:lang w:val="en-US"/>
        </w:rPr>
        <w:t>A natural alternative for the treatment of COVID-19</w:t>
      </w:r>
    </w:p>
    <w:p w:rsidR="0080397D" w:rsidRPr="007D668C" w:rsidRDefault="0080397D" w:rsidP="0080397D">
      <w:pPr>
        <w:spacing w:line="480" w:lineRule="auto"/>
        <w:jc w:val="both"/>
        <w:rPr>
          <w:rFonts w:ascii="Arial" w:hAnsi="Arial" w:cs="Arial"/>
          <w:sz w:val="24"/>
          <w:szCs w:val="24"/>
          <w:lang w:val="en-US"/>
        </w:rPr>
      </w:pP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Autores: Mayasil Morales Pérez</w:t>
      </w:r>
      <w:r w:rsidRPr="00757987">
        <w:rPr>
          <w:rFonts w:ascii="Arial" w:hAnsi="Arial" w:cs="Arial"/>
          <w:sz w:val="24"/>
          <w:szCs w:val="24"/>
          <w:vertAlign w:val="superscript"/>
        </w:rPr>
        <w:t>1</w:t>
      </w:r>
      <w:r w:rsidRPr="00757987">
        <w:rPr>
          <w:rFonts w:ascii="Arial" w:hAnsi="Arial" w:cs="Arial"/>
          <w:sz w:val="24"/>
          <w:szCs w:val="24"/>
        </w:rPr>
        <w:t>, Milagros Tomasa García Mesa</w:t>
      </w:r>
      <w:r w:rsidRPr="00757987">
        <w:rPr>
          <w:rFonts w:ascii="Arial" w:hAnsi="Arial" w:cs="Arial"/>
          <w:sz w:val="24"/>
          <w:szCs w:val="24"/>
          <w:vertAlign w:val="superscript"/>
        </w:rPr>
        <w:t>2</w:t>
      </w:r>
      <w:r w:rsidRPr="00757987">
        <w:rPr>
          <w:rFonts w:ascii="Arial" w:hAnsi="Arial" w:cs="Arial"/>
          <w:sz w:val="24"/>
          <w:szCs w:val="24"/>
        </w:rPr>
        <w:t xml:space="preserve">, Lérida </w:t>
      </w:r>
      <w:proofErr w:type="spellStart"/>
      <w:r w:rsidRPr="00757987">
        <w:rPr>
          <w:rFonts w:ascii="Arial" w:hAnsi="Arial" w:cs="Arial"/>
          <w:sz w:val="24"/>
          <w:szCs w:val="24"/>
        </w:rPr>
        <w:t>Lázara</w:t>
      </w:r>
      <w:proofErr w:type="spellEnd"/>
      <w:r w:rsidRPr="00757987">
        <w:rPr>
          <w:rFonts w:ascii="Arial" w:hAnsi="Arial" w:cs="Arial"/>
          <w:sz w:val="24"/>
          <w:szCs w:val="24"/>
        </w:rPr>
        <w:t xml:space="preserve"> Acosta de la Luz </w:t>
      </w:r>
      <w:r w:rsidRPr="00757987">
        <w:rPr>
          <w:rFonts w:ascii="Arial" w:hAnsi="Arial" w:cs="Arial"/>
          <w:sz w:val="24"/>
          <w:szCs w:val="24"/>
          <w:vertAlign w:val="superscript"/>
        </w:rPr>
        <w:t>3</w:t>
      </w:r>
      <w:r w:rsidRPr="00757987">
        <w:rPr>
          <w:rFonts w:ascii="Arial" w:hAnsi="Arial" w:cs="Arial"/>
          <w:sz w:val="24"/>
          <w:szCs w:val="24"/>
        </w:rPr>
        <w:t>, Junior Vega Jiménez</w:t>
      </w:r>
      <w:r w:rsidRPr="00757987">
        <w:rPr>
          <w:rFonts w:ascii="Arial" w:hAnsi="Arial" w:cs="Arial"/>
          <w:sz w:val="24"/>
          <w:szCs w:val="24"/>
          <w:vertAlign w:val="superscript"/>
        </w:rPr>
        <w:t xml:space="preserve"> 4</w:t>
      </w:r>
      <w:r w:rsidRPr="00757987">
        <w:rPr>
          <w:rFonts w:ascii="Arial" w:hAnsi="Arial" w:cs="Arial"/>
          <w:sz w:val="24"/>
          <w:szCs w:val="24"/>
        </w:rPr>
        <w:t xml:space="preserve">, </w:t>
      </w:r>
      <w:proofErr w:type="spellStart"/>
      <w:r w:rsidRPr="00757987">
        <w:rPr>
          <w:rFonts w:ascii="Arial" w:hAnsi="Arial" w:cs="Arial"/>
          <w:sz w:val="24"/>
          <w:szCs w:val="24"/>
        </w:rPr>
        <w:t>Idalmis</w:t>
      </w:r>
      <w:proofErr w:type="spellEnd"/>
      <w:r w:rsidRPr="00757987">
        <w:rPr>
          <w:rFonts w:ascii="Arial" w:hAnsi="Arial" w:cs="Arial"/>
          <w:sz w:val="24"/>
          <w:szCs w:val="24"/>
        </w:rPr>
        <w:t xml:space="preserve"> Céspedes </w:t>
      </w:r>
      <w:r w:rsidRPr="00757987">
        <w:rPr>
          <w:rFonts w:ascii="Arial" w:hAnsi="Arial" w:cs="Arial"/>
          <w:sz w:val="24"/>
          <w:szCs w:val="24"/>
          <w:vertAlign w:val="superscript"/>
        </w:rPr>
        <w:t>5</w:t>
      </w:r>
      <w:r w:rsidRPr="00757987">
        <w:rPr>
          <w:rFonts w:ascii="Arial" w:hAnsi="Arial" w:cs="Arial"/>
          <w:sz w:val="24"/>
          <w:szCs w:val="24"/>
        </w:rPr>
        <w:t>, Johann Perdomo Delgado</w:t>
      </w:r>
      <w:r w:rsidRPr="00757987">
        <w:rPr>
          <w:rFonts w:ascii="Arial" w:hAnsi="Arial" w:cs="Arial"/>
          <w:sz w:val="24"/>
          <w:szCs w:val="24"/>
          <w:vertAlign w:val="superscript"/>
        </w:rPr>
        <w:t>6</w:t>
      </w:r>
      <w:r w:rsidRPr="00757987">
        <w:rPr>
          <w:rFonts w:ascii="Arial" w:hAnsi="Arial" w:cs="Arial"/>
          <w:sz w:val="24"/>
          <w:szCs w:val="24"/>
        </w:rPr>
        <w:t xml:space="preserve">  </w:t>
      </w:r>
    </w:p>
    <w:p w:rsidR="0080397D" w:rsidRPr="00757987" w:rsidRDefault="0080397D" w:rsidP="0080397D">
      <w:pPr>
        <w:spacing w:line="480" w:lineRule="auto"/>
        <w:jc w:val="both"/>
        <w:rPr>
          <w:rFonts w:ascii="Arial" w:hAnsi="Arial" w:cs="Arial"/>
          <w:sz w:val="24"/>
          <w:szCs w:val="24"/>
        </w:rPr>
      </w:pPr>
    </w:p>
    <w:p w:rsidR="0080397D" w:rsidRPr="00757987" w:rsidRDefault="0080397D" w:rsidP="0080397D">
      <w:pPr>
        <w:spacing w:line="480" w:lineRule="auto"/>
        <w:jc w:val="both"/>
        <w:rPr>
          <w:rFonts w:ascii="Arial" w:hAnsi="Arial" w:cs="Arial"/>
          <w:sz w:val="24"/>
          <w:szCs w:val="24"/>
        </w:rPr>
      </w:pPr>
    </w:p>
    <w:p w:rsidR="0080397D" w:rsidRPr="00757987" w:rsidRDefault="0080397D" w:rsidP="0080397D">
      <w:pPr>
        <w:spacing w:line="480" w:lineRule="auto"/>
        <w:jc w:val="both"/>
        <w:rPr>
          <w:rFonts w:ascii="Arial" w:hAnsi="Arial" w:cs="Arial"/>
          <w:sz w:val="24"/>
          <w:szCs w:val="24"/>
        </w:rPr>
      </w:pP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vertAlign w:val="superscript"/>
        </w:rPr>
        <w:t xml:space="preserve">1 </w:t>
      </w:r>
      <w:r w:rsidRPr="00757987">
        <w:rPr>
          <w:rFonts w:ascii="Arial" w:hAnsi="Arial" w:cs="Arial"/>
          <w:sz w:val="24"/>
          <w:szCs w:val="24"/>
        </w:rPr>
        <w:t xml:space="preserve">Especialista de primer grado Medicina General Integral y Farmacología. </w:t>
      </w:r>
      <w:hyperlink r:id="rId5" w:tgtFrame="orcid.blank" w:history="1">
        <w:r w:rsidRPr="00757987">
          <w:rPr>
            <w:rStyle w:val="Hipervnculo"/>
            <w:rFonts w:ascii="Arial" w:hAnsi="Arial" w:cs="Arial"/>
            <w:sz w:val="24"/>
            <w:szCs w:val="24"/>
          </w:rPr>
          <w:t>https://orcid.org/0000-0002-4461-7518</w:t>
        </w:r>
      </w:hyperlink>
      <w:r w:rsidRPr="00757987">
        <w:rPr>
          <w:rStyle w:val="Hipervnculo"/>
          <w:rFonts w:ascii="Arial" w:hAnsi="Arial" w:cs="Arial"/>
          <w:sz w:val="24"/>
          <w:szCs w:val="24"/>
        </w:rPr>
        <w:t xml:space="preserve">. </w:t>
      </w:r>
      <w:r w:rsidRPr="00757987">
        <w:rPr>
          <w:rStyle w:val="Hipervnculo"/>
          <w:rFonts w:ascii="Arial" w:hAnsi="Arial" w:cs="Arial"/>
          <w:color w:val="auto"/>
          <w:sz w:val="24"/>
          <w:szCs w:val="24"/>
        </w:rPr>
        <w:t xml:space="preserve">Máster en </w:t>
      </w:r>
      <w:proofErr w:type="spellStart"/>
      <w:r w:rsidRPr="00757987">
        <w:rPr>
          <w:rStyle w:val="Hipervnculo"/>
          <w:rFonts w:ascii="Arial" w:hAnsi="Arial" w:cs="Arial"/>
          <w:color w:val="auto"/>
          <w:sz w:val="24"/>
          <w:szCs w:val="24"/>
        </w:rPr>
        <w:t>Farmacoepidemiología</w:t>
      </w:r>
      <w:proofErr w:type="spellEnd"/>
      <w:r w:rsidRPr="00757987">
        <w:rPr>
          <w:rStyle w:val="Hipervnculo"/>
          <w:rFonts w:ascii="Arial" w:hAnsi="Arial" w:cs="Arial"/>
          <w:color w:val="auto"/>
          <w:sz w:val="24"/>
          <w:szCs w:val="24"/>
        </w:rPr>
        <w:t xml:space="preserve">, Investigador Auxiliar, Profesor Asistente. </w:t>
      </w:r>
      <w:r w:rsidRPr="00757987">
        <w:rPr>
          <w:rFonts w:ascii="Arial" w:hAnsi="Arial" w:cs="Arial"/>
          <w:sz w:val="24"/>
          <w:szCs w:val="24"/>
        </w:rPr>
        <w:t xml:space="preserve">Laboratorio Central de Farmacología, Universidad de Ciencias Médicas de La Habana. </w:t>
      </w:r>
      <w:hyperlink r:id="rId6" w:history="1">
        <w:r w:rsidRPr="00757987">
          <w:rPr>
            <w:rStyle w:val="Hipervnculo"/>
            <w:rFonts w:ascii="Arial" w:hAnsi="Arial" w:cs="Arial"/>
            <w:sz w:val="24"/>
            <w:szCs w:val="24"/>
          </w:rPr>
          <w:t>mayasilmp@infomed.sld.cu</w:t>
        </w:r>
      </w:hyperlink>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vertAlign w:val="superscript"/>
        </w:rPr>
        <w:t>2</w:t>
      </w:r>
      <w:r w:rsidRPr="00757987">
        <w:rPr>
          <w:rFonts w:ascii="Arial" w:hAnsi="Arial" w:cs="Arial"/>
          <w:sz w:val="24"/>
          <w:szCs w:val="24"/>
        </w:rPr>
        <w:t xml:space="preserve"> Licenciada en Bioquímica. </w:t>
      </w:r>
      <w:hyperlink r:id="rId7" w:history="1">
        <w:r w:rsidRPr="00757987">
          <w:rPr>
            <w:rStyle w:val="Hipervnculo"/>
            <w:rFonts w:ascii="Arial" w:hAnsi="Arial" w:cs="Arial"/>
            <w:sz w:val="24"/>
            <w:szCs w:val="24"/>
          </w:rPr>
          <w:t>https://orcid.org/0000-0002-4402-6865</w:t>
        </w:r>
      </w:hyperlink>
      <w:r w:rsidRPr="00757987">
        <w:rPr>
          <w:rFonts w:ascii="Arial" w:hAnsi="Arial" w:cs="Arial"/>
          <w:sz w:val="24"/>
          <w:szCs w:val="24"/>
        </w:rPr>
        <w:t xml:space="preserve">. Doctora </w:t>
      </w:r>
      <w:r>
        <w:rPr>
          <w:rFonts w:ascii="Arial" w:hAnsi="Arial" w:cs="Arial"/>
          <w:sz w:val="24"/>
          <w:szCs w:val="24"/>
        </w:rPr>
        <w:t xml:space="preserve">en </w:t>
      </w:r>
      <w:r w:rsidR="006B65CC">
        <w:rPr>
          <w:rFonts w:ascii="Arial" w:hAnsi="Arial" w:cs="Arial"/>
          <w:sz w:val="24"/>
          <w:szCs w:val="24"/>
        </w:rPr>
        <w:t>Ciencias</w:t>
      </w:r>
      <w:r w:rsidRPr="00757987">
        <w:rPr>
          <w:rFonts w:ascii="Arial" w:hAnsi="Arial" w:cs="Arial"/>
          <w:sz w:val="24"/>
          <w:szCs w:val="24"/>
        </w:rPr>
        <w:t xml:space="preserve">, Investigador y profesor titular. Laboratorio Central de Farmacología, Universidad de Ciencias Médicas de La Habana. </w:t>
      </w:r>
      <w:hyperlink r:id="rId8" w:history="1">
        <w:r w:rsidRPr="00757987">
          <w:rPr>
            <w:rStyle w:val="Hipervnculo"/>
            <w:rFonts w:ascii="Arial" w:hAnsi="Arial" w:cs="Arial"/>
            <w:sz w:val="24"/>
            <w:szCs w:val="24"/>
          </w:rPr>
          <w:t>milagros.mesa@infomed.sld.cu</w:t>
        </w:r>
      </w:hyperlink>
      <w:r w:rsidRPr="00757987">
        <w:rPr>
          <w:rFonts w:ascii="Arial" w:hAnsi="Arial" w:cs="Arial"/>
          <w:sz w:val="24"/>
          <w:szCs w:val="24"/>
        </w:rPr>
        <w:t xml:space="preserve"> </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vertAlign w:val="superscript"/>
        </w:rPr>
        <w:t>3</w:t>
      </w:r>
      <w:r w:rsidRPr="00757987">
        <w:rPr>
          <w:rFonts w:ascii="Arial" w:hAnsi="Arial" w:cs="Arial"/>
          <w:sz w:val="24"/>
          <w:szCs w:val="24"/>
        </w:rPr>
        <w:t xml:space="preserve"> Ingeniera </w:t>
      </w:r>
      <w:r w:rsidR="006B65CC" w:rsidRPr="00757987">
        <w:rPr>
          <w:rFonts w:ascii="Arial" w:hAnsi="Arial" w:cs="Arial"/>
          <w:sz w:val="24"/>
          <w:szCs w:val="24"/>
        </w:rPr>
        <w:t>Agrónoma</w:t>
      </w:r>
      <w:r w:rsidRPr="00757987">
        <w:rPr>
          <w:rFonts w:ascii="Arial" w:hAnsi="Arial" w:cs="Arial"/>
          <w:sz w:val="24"/>
          <w:szCs w:val="24"/>
        </w:rPr>
        <w:t xml:space="preserve">. </w:t>
      </w:r>
      <w:hyperlink r:id="rId9" w:history="1">
        <w:r w:rsidR="00475562" w:rsidRPr="00F91EAB">
          <w:rPr>
            <w:rStyle w:val="Hipervnculo"/>
            <w:rFonts w:ascii="Arial" w:hAnsi="Arial" w:cs="Arial"/>
            <w:sz w:val="24"/>
            <w:szCs w:val="24"/>
          </w:rPr>
          <w:t>https://orcid.org/0000-0003-3371-9524</w:t>
        </w:r>
      </w:hyperlink>
      <w:r w:rsidR="00475562">
        <w:rPr>
          <w:rFonts w:ascii="Arial" w:hAnsi="Arial" w:cs="Arial"/>
          <w:sz w:val="24"/>
          <w:szCs w:val="24"/>
        </w:rPr>
        <w:t xml:space="preserve"> </w:t>
      </w:r>
      <w:hyperlink r:id="rId10" w:history="1"/>
      <w:r>
        <w:rPr>
          <w:rFonts w:ascii="Arial" w:hAnsi="Arial" w:cs="Arial"/>
          <w:sz w:val="24"/>
          <w:szCs w:val="24"/>
        </w:rPr>
        <w:t>Doctora Ciencias Agronómicas</w:t>
      </w:r>
      <w:r w:rsidRPr="00757987">
        <w:rPr>
          <w:rFonts w:ascii="Arial" w:hAnsi="Arial" w:cs="Arial"/>
          <w:sz w:val="24"/>
          <w:szCs w:val="24"/>
        </w:rPr>
        <w:t>, Investigador y pr</w:t>
      </w:r>
      <w:r>
        <w:rPr>
          <w:rFonts w:ascii="Arial" w:hAnsi="Arial" w:cs="Arial"/>
          <w:sz w:val="24"/>
          <w:szCs w:val="24"/>
        </w:rPr>
        <w:t>o</w:t>
      </w:r>
      <w:r w:rsidRPr="00757987">
        <w:rPr>
          <w:rFonts w:ascii="Arial" w:hAnsi="Arial" w:cs="Arial"/>
          <w:sz w:val="24"/>
          <w:szCs w:val="24"/>
        </w:rPr>
        <w:t xml:space="preserve">fesor titular. Laboratorio Central de Farmacología, Universidad de Ciencias Médicas de La Habana. </w:t>
      </w:r>
      <w:hyperlink r:id="rId11" w:history="1">
        <w:r w:rsidRPr="00757987">
          <w:rPr>
            <w:rStyle w:val="Hipervnculo"/>
            <w:rFonts w:ascii="Arial" w:hAnsi="Arial" w:cs="Arial"/>
            <w:sz w:val="24"/>
            <w:szCs w:val="24"/>
          </w:rPr>
          <w:t>lerida@infomed.sld.cu</w:t>
        </w:r>
      </w:hyperlink>
      <w:r w:rsidRPr="00757987">
        <w:rPr>
          <w:rFonts w:ascii="Arial" w:hAnsi="Arial" w:cs="Arial"/>
          <w:sz w:val="24"/>
          <w:szCs w:val="24"/>
        </w:rPr>
        <w:t xml:space="preserve"> </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vertAlign w:val="superscript"/>
        </w:rPr>
        <w:lastRenderedPageBreak/>
        <w:t>4</w:t>
      </w:r>
      <w:r w:rsidRPr="00757987">
        <w:rPr>
          <w:rFonts w:ascii="Arial" w:hAnsi="Arial" w:cs="Arial"/>
          <w:sz w:val="24"/>
          <w:szCs w:val="24"/>
        </w:rPr>
        <w:t xml:space="preserve"> Especialista de primer grado en Medicina Interna. </w:t>
      </w:r>
      <w:hyperlink r:id="rId12" w:history="1">
        <w:r w:rsidRPr="00757987">
          <w:rPr>
            <w:rStyle w:val="Hipervnculo"/>
            <w:rFonts w:ascii="Arial" w:hAnsi="Arial" w:cs="Arial"/>
            <w:sz w:val="24"/>
            <w:szCs w:val="24"/>
          </w:rPr>
          <w:t>https://orcid.org/0000-0002-6801-5191</w:t>
        </w:r>
      </w:hyperlink>
      <w:r w:rsidRPr="00757987">
        <w:rPr>
          <w:rFonts w:ascii="Arial" w:hAnsi="Arial" w:cs="Arial"/>
          <w:sz w:val="24"/>
          <w:szCs w:val="24"/>
        </w:rPr>
        <w:t xml:space="preserve">.  Investigador Asistente, Profesor instructor. Hospital Militar Docente “Dr. Mario Muñoz Monroy”, Matanzas. </w:t>
      </w:r>
      <w:hyperlink r:id="rId13" w:history="1">
        <w:r w:rsidRPr="00757987">
          <w:rPr>
            <w:rStyle w:val="Hipervnculo"/>
            <w:rFonts w:ascii="Arial" w:hAnsi="Arial" w:cs="Arial"/>
            <w:sz w:val="24"/>
            <w:szCs w:val="24"/>
          </w:rPr>
          <w:t>juniorvj.mtz@infomed.sld.cu</w:t>
        </w:r>
      </w:hyperlink>
      <w:r w:rsidRPr="00757987">
        <w:rPr>
          <w:rFonts w:ascii="Arial" w:hAnsi="Arial" w:cs="Arial"/>
          <w:sz w:val="24"/>
          <w:szCs w:val="24"/>
        </w:rPr>
        <w:t xml:space="preserve"> </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vertAlign w:val="superscript"/>
        </w:rPr>
        <w:t>5</w:t>
      </w:r>
      <w:r w:rsidRPr="00757987">
        <w:rPr>
          <w:rFonts w:ascii="Arial" w:hAnsi="Arial" w:cs="Arial"/>
          <w:sz w:val="24"/>
          <w:szCs w:val="24"/>
        </w:rPr>
        <w:t xml:space="preserve"> Máster en Promoción de salud. </w:t>
      </w:r>
      <w:hyperlink r:id="rId14" w:history="1">
        <w:r w:rsidR="00475562" w:rsidRPr="00F91EAB">
          <w:rPr>
            <w:rStyle w:val="Hipervnculo"/>
            <w:rFonts w:ascii="Arial" w:hAnsi="Arial" w:cs="Arial"/>
            <w:sz w:val="24"/>
            <w:szCs w:val="24"/>
          </w:rPr>
          <w:t>https://orcid.org/0000-0002-5889-5519</w:t>
        </w:r>
      </w:hyperlink>
      <w:r w:rsidR="00475562">
        <w:rPr>
          <w:rFonts w:ascii="Arial" w:hAnsi="Arial" w:cs="Arial"/>
          <w:sz w:val="24"/>
          <w:szCs w:val="24"/>
        </w:rPr>
        <w:t xml:space="preserve"> </w:t>
      </w:r>
      <w:r w:rsidRPr="00757987">
        <w:rPr>
          <w:rFonts w:ascii="Arial" w:hAnsi="Arial" w:cs="Arial"/>
          <w:sz w:val="24"/>
          <w:szCs w:val="24"/>
        </w:rPr>
        <w:t xml:space="preserve">Profesor Auxiliar. Laboratorio Central de Farmacología, Universidad de Ciencias Médicas de La Habana. </w:t>
      </w:r>
      <w:hyperlink r:id="rId15" w:history="1">
        <w:r w:rsidRPr="00757987">
          <w:rPr>
            <w:rStyle w:val="Hipervnculo"/>
            <w:rFonts w:ascii="Arial" w:hAnsi="Arial" w:cs="Arial"/>
            <w:sz w:val="24"/>
            <w:szCs w:val="24"/>
          </w:rPr>
          <w:t>idcespedes@infomed.sld.cu</w:t>
        </w:r>
      </w:hyperlink>
      <w:r w:rsidRPr="00757987">
        <w:rPr>
          <w:rFonts w:ascii="Arial" w:hAnsi="Arial" w:cs="Arial"/>
          <w:sz w:val="24"/>
          <w:szCs w:val="24"/>
        </w:rPr>
        <w:t xml:space="preserve"> </w:t>
      </w:r>
    </w:p>
    <w:p w:rsidR="0080397D" w:rsidRPr="005C429D" w:rsidRDefault="0080397D" w:rsidP="0080397D">
      <w:pPr>
        <w:spacing w:line="480" w:lineRule="auto"/>
        <w:jc w:val="both"/>
        <w:rPr>
          <w:rFonts w:ascii="Arial" w:hAnsi="Arial" w:cs="Arial"/>
          <w:sz w:val="24"/>
          <w:szCs w:val="24"/>
        </w:rPr>
      </w:pPr>
      <w:r w:rsidRPr="00757987">
        <w:rPr>
          <w:rFonts w:ascii="Arial" w:hAnsi="Arial" w:cs="Arial"/>
          <w:sz w:val="24"/>
          <w:szCs w:val="24"/>
          <w:vertAlign w:val="superscript"/>
        </w:rPr>
        <w:t>6</w:t>
      </w:r>
      <w:r w:rsidRPr="00757987">
        <w:rPr>
          <w:rFonts w:ascii="Arial" w:hAnsi="Arial" w:cs="Arial"/>
          <w:sz w:val="24"/>
          <w:szCs w:val="24"/>
        </w:rPr>
        <w:t xml:space="preserve"> </w:t>
      </w:r>
      <w:r>
        <w:rPr>
          <w:rFonts w:ascii="Arial" w:hAnsi="Arial" w:cs="Arial"/>
          <w:sz w:val="24"/>
          <w:szCs w:val="24"/>
        </w:rPr>
        <w:t xml:space="preserve">Especialista de segundo grado de Medicina Natural y Tradicional. </w:t>
      </w:r>
      <w:hyperlink r:id="rId16" w:history="1">
        <w:r w:rsidRPr="005C429D">
          <w:rPr>
            <w:rStyle w:val="Hipervnculo"/>
            <w:rFonts w:ascii="Arial" w:hAnsi="Arial" w:cs="Arial"/>
            <w:sz w:val="24"/>
            <w:szCs w:val="24"/>
          </w:rPr>
          <w:t>https://orcid.org/0000-0002-0207-8448</w:t>
        </w:r>
      </w:hyperlink>
      <w:r>
        <w:t xml:space="preserve">. </w:t>
      </w:r>
      <w:r>
        <w:rPr>
          <w:rFonts w:ascii="Arial" w:hAnsi="Arial" w:cs="Arial"/>
          <w:sz w:val="24"/>
          <w:szCs w:val="24"/>
        </w:rPr>
        <w:t xml:space="preserve">Máster en Medicina Bioenergética y </w:t>
      </w:r>
      <w:proofErr w:type="gramStart"/>
      <w:r>
        <w:rPr>
          <w:rFonts w:ascii="Arial" w:hAnsi="Arial" w:cs="Arial"/>
          <w:sz w:val="24"/>
          <w:szCs w:val="24"/>
        </w:rPr>
        <w:t>Naturalista</w:t>
      </w:r>
      <w:proofErr w:type="gramEnd"/>
      <w:r>
        <w:rPr>
          <w:rFonts w:ascii="Arial" w:hAnsi="Arial" w:cs="Arial"/>
          <w:sz w:val="24"/>
          <w:szCs w:val="24"/>
        </w:rPr>
        <w:t xml:space="preserve">. Investigador y profesor Auxiliar. Departamento y Grupo Nacional de Medicina Natural y Tradicional. Ministerio de Salud Pública. </w:t>
      </w:r>
      <w:hyperlink r:id="rId17" w:history="1">
        <w:r w:rsidRPr="001C6AFD">
          <w:rPr>
            <w:rStyle w:val="Hipervnculo"/>
            <w:rFonts w:ascii="Arial" w:hAnsi="Arial" w:cs="Arial"/>
            <w:sz w:val="24"/>
            <w:szCs w:val="24"/>
          </w:rPr>
          <w:t>tradicional@msp.sld.cu</w:t>
        </w:r>
      </w:hyperlink>
      <w:r>
        <w:rPr>
          <w:rFonts w:ascii="Arial" w:hAnsi="Arial" w:cs="Arial"/>
          <w:sz w:val="24"/>
          <w:szCs w:val="24"/>
        </w:rPr>
        <w:t xml:space="preserve"> </w:t>
      </w:r>
    </w:p>
    <w:p w:rsidR="0080397D" w:rsidRPr="005C429D" w:rsidRDefault="0080397D" w:rsidP="0080397D">
      <w:pPr>
        <w:spacing w:line="480" w:lineRule="auto"/>
        <w:jc w:val="both"/>
        <w:rPr>
          <w:rFonts w:ascii="Arial" w:hAnsi="Arial" w:cs="Arial"/>
          <w:sz w:val="24"/>
          <w:szCs w:val="24"/>
          <w:u w:val="single"/>
        </w:rPr>
      </w:pPr>
      <w:r w:rsidRPr="005C429D">
        <w:rPr>
          <w:rFonts w:ascii="Arial" w:hAnsi="Arial" w:cs="Arial"/>
          <w:sz w:val="24"/>
          <w:szCs w:val="24"/>
          <w:u w:val="single"/>
        </w:rPr>
        <w:t>Autor para correspondencia:</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 xml:space="preserve">Mayasil Morales Pérez. </w:t>
      </w:r>
      <w:r>
        <w:rPr>
          <w:rFonts w:ascii="Arial" w:hAnsi="Arial" w:cs="Arial"/>
          <w:sz w:val="24"/>
          <w:szCs w:val="24"/>
        </w:rPr>
        <w:t>Laboratorio Central de Farmacología. Facultad de Ciencias Médicas “Salvador Allende”. Carvajal s/n entre Agua Dulce y A.</w:t>
      </w:r>
      <w:r w:rsidRPr="00757987">
        <w:rPr>
          <w:rFonts w:ascii="Arial" w:hAnsi="Arial" w:cs="Arial"/>
          <w:sz w:val="24"/>
          <w:szCs w:val="24"/>
        </w:rPr>
        <w:t xml:space="preserve"> La Habana, Cuba.  </w:t>
      </w:r>
      <w:hyperlink r:id="rId18" w:history="1">
        <w:r w:rsidRPr="00757987">
          <w:rPr>
            <w:rStyle w:val="Hipervnculo"/>
            <w:rFonts w:ascii="Arial" w:hAnsi="Arial" w:cs="Arial"/>
            <w:sz w:val="24"/>
            <w:szCs w:val="24"/>
          </w:rPr>
          <w:t>mayasilmp@infomed.sld.cu</w:t>
        </w:r>
      </w:hyperlink>
    </w:p>
    <w:p w:rsidR="0080397D" w:rsidRPr="00757987" w:rsidRDefault="0080397D" w:rsidP="0080397D">
      <w:pPr>
        <w:spacing w:line="480" w:lineRule="auto"/>
        <w:jc w:val="both"/>
        <w:rPr>
          <w:rFonts w:ascii="Arial" w:hAnsi="Arial" w:cs="Arial"/>
          <w:sz w:val="24"/>
          <w:szCs w:val="24"/>
        </w:rPr>
      </w:pP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 xml:space="preserve">Resumen  </w:t>
      </w:r>
    </w:p>
    <w:p w:rsidR="0080397D" w:rsidRPr="00757987" w:rsidRDefault="0080397D" w:rsidP="0080397D">
      <w:pPr>
        <w:spacing w:line="480" w:lineRule="auto"/>
        <w:jc w:val="both"/>
        <w:rPr>
          <w:rFonts w:ascii="Arial" w:hAnsi="Arial" w:cs="Arial"/>
          <w:sz w:val="24"/>
          <w:szCs w:val="24"/>
        </w:rPr>
      </w:pPr>
      <w:r w:rsidRPr="005C429D">
        <w:rPr>
          <w:rFonts w:ascii="Arial" w:hAnsi="Arial" w:cs="Arial"/>
          <w:b/>
          <w:sz w:val="24"/>
          <w:szCs w:val="24"/>
        </w:rPr>
        <w:t>Introducción:</w:t>
      </w:r>
      <w:r w:rsidRPr="00757987">
        <w:rPr>
          <w:rFonts w:ascii="Arial" w:hAnsi="Arial" w:cs="Arial"/>
          <w:sz w:val="24"/>
          <w:szCs w:val="24"/>
        </w:rPr>
        <w:t xml:space="preserve"> la Covid-19, enfermedad provocada por el</w:t>
      </w:r>
      <w:r w:rsidR="00600E45">
        <w:rPr>
          <w:rFonts w:ascii="Arial" w:hAnsi="Arial" w:cs="Arial"/>
          <w:sz w:val="24"/>
          <w:szCs w:val="24"/>
        </w:rPr>
        <w:t xml:space="preserve"> nuevo coronavirus SRAS-</w:t>
      </w:r>
      <w:proofErr w:type="spellStart"/>
      <w:r w:rsidR="00600E45">
        <w:rPr>
          <w:rFonts w:ascii="Arial" w:hAnsi="Arial" w:cs="Arial"/>
          <w:sz w:val="24"/>
          <w:szCs w:val="24"/>
        </w:rPr>
        <w:t>CoV</w:t>
      </w:r>
      <w:proofErr w:type="spellEnd"/>
      <w:r w:rsidR="00600E45">
        <w:rPr>
          <w:rFonts w:ascii="Arial" w:hAnsi="Arial" w:cs="Arial"/>
          <w:sz w:val="24"/>
          <w:szCs w:val="24"/>
        </w:rPr>
        <w:t xml:space="preserve"> 2 afec</w:t>
      </w:r>
      <w:r w:rsidRPr="00757987">
        <w:rPr>
          <w:rFonts w:ascii="Arial" w:hAnsi="Arial" w:cs="Arial"/>
          <w:sz w:val="24"/>
          <w:szCs w:val="24"/>
        </w:rPr>
        <w:t xml:space="preserve">ta a la humanidad desde finales del pasado año. En pocos meses alcanzó la categoría de pandemia. </w:t>
      </w:r>
      <w:r w:rsidRPr="005C429D">
        <w:rPr>
          <w:rFonts w:ascii="Arial" w:hAnsi="Arial" w:cs="Arial"/>
          <w:b/>
          <w:sz w:val="24"/>
          <w:szCs w:val="24"/>
        </w:rPr>
        <w:t>Objetivo:</w:t>
      </w:r>
      <w:r w:rsidRPr="00757987">
        <w:rPr>
          <w:rFonts w:ascii="Arial" w:hAnsi="Arial" w:cs="Arial"/>
          <w:sz w:val="24"/>
          <w:szCs w:val="24"/>
        </w:rPr>
        <w:t xml:space="preserve"> identificar las potencialidades del Cuadro Básico de Productos Naturales de Cuba como alternativa natural en el tratamiento de la COVID-19.</w:t>
      </w:r>
      <w:r>
        <w:rPr>
          <w:rFonts w:ascii="Arial" w:hAnsi="Arial" w:cs="Arial"/>
          <w:sz w:val="24"/>
          <w:szCs w:val="24"/>
        </w:rPr>
        <w:t xml:space="preserve"> </w:t>
      </w:r>
      <w:r w:rsidR="00143C8D" w:rsidRPr="00143C8D">
        <w:rPr>
          <w:rFonts w:ascii="Arial" w:hAnsi="Arial" w:cs="Arial"/>
          <w:b/>
          <w:sz w:val="24"/>
          <w:szCs w:val="24"/>
        </w:rPr>
        <w:t>Método:</w:t>
      </w:r>
      <w:r w:rsidR="00143C8D">
        <w:rPr>
          <w:rFonts w:ascii="Arial" w:hAnsi="Arial" w:cs="Arial"/>
          <w:sz w:val="24"/>
          <w:szCs w:val="24"/>
        </w:rPr>
        <w:t xml:space="preserve"> Se realizó un estudio que aplicó el método cualitativo, mediante una revisión bibliográfica y </w:t>
      </w:r>
      <w:r w:rsidR="00143C8D">
        <w:rPr>
          <w:rFonts w:ascii="Arial" w:hAnsi="Arial" w:cs="Arial"/>
          <w:sz w:val="24"/>
          <w:szCs w:val="24"/>
        </w:rPr>
        <w:lastRenderedPageBreak/>
        <w:t xml:space="preserve">documental en fuentes de datos digitales de amplio alcance (Google, </w:t>
      </w:r>
      <w:proofErr w:type="spellStart"/>
      <w:r w:rsidR="00143C8D">
        <w:rPr>
          <w:rFonts w:ascii="Arial" w:hAnsi="Arial" w:cs="Arial"/>
          <w:sz w:val="24"/>
          <w:szCs w:val="24"/>
        </w:rPr>
        <w:t>Scielo</w:t>
      </w:r>
      <w:proofErr w:type="spellEnd"/>
      <w:r w:rsidR="00143C8D">
        <w:rPr>
          <w:rFonts w:ascii="Arial" w:hAnsi="Arial" w:cs="Arial"/>
          <w:sz w:val="24"/>
          <w:szCs w:val="24"/>
        </w:rPr>
        <w:t xml:space="preserve">, DOAJ, </w:t>
      </w:r>
      <w:proofErr w:type="spellStart"/>
      <w:r w:rsidR="00143C8D">
        <w:rPr>
          <w:rFonts w:ascii="Arial" w:hAnsi="Arial" w:cs="Arial"/>
          <w:sz w:val="24"/>
          <w:szCs w:val="24"/>
        </w:rPr>
        <w:t>Latindex</w:t>
      </w:r>
      <w:proofErr w:type="spellEnd"/>
      <w:r w:rsidR="00143C8D">
        <w:rPr>
          <w:rFonts w:ascii="Arial" w:hAnsi="Arial" w:cs="Arial"/>
          <w:sz w:val="24"/>
          <w:szCs w:val="24"/>
        </w:rPr>
        <w:t>, SCOPUS).</w:t>
      </w:r>
      <w:r w:rsidR="00143C8D" w:rsidRPr="00161341">
        <w:rPr>
          <w:rFonts w:ascii="Arial" w:hAnsi="Arial" w:cs="Arial"/>
          <w:sz w:val="24"/>
          <w:szCs w:val="24"/>
        </w:rPr>
        <w:t xml:space="preserve"> </w:t>
      </w:r>
      <w:r w:rsidR="00143C8D">
        <w:rPr>
          <w:rFonts w:ascii="Arial" w:hAnsi="Arial" w:cs="Arial"/>
          <w:sz w:val="24"/>
          <w:szCs w:val="24"/>
        </w:rPr>
        <w:t xml:space="preserve">Se tuvo en cuenta la calidad y la actualidad. </w:t>
      </w:r>
      <w:r w:rsidRPr="005C429D">
        <w:rPr>
          <w:rFonts w:ascii="Arial" w:hAnsi="Arial" w:cs="Arial"/>
          <w:b/>
          <w:sz w:val="24"/>
          <w:szCs w:val="24"/>
        </w:rPr>
        <w:t>Desarrollo:</w:t>
      </w:r>
      <w:r w:rsidRPr="00757987">
        <w:rPr>
          <w:rFonts w:ascii="Arial" w:hAnsi="Arial" w:cs="Arial"/>
          <w:sz w:val="24"/>
          <w:szCs w:val="24"/>
        </w:rPr>
        <w:t xml:space="preserve"> </w:t>
      </w:r>
      <w:r>
        <w:rPr>
          <w:rFonts w:ascii="Arial" w:hAnsi="Arial" w:cs="Arial"/>
          <w:sz w:val="24"/>
          <w:szCs w:val="24"/>
        </w:rPr>
        <w:t>este virus actúa</w:t>
      </w:r>
      <w:r w:rsidRPr="00757987">
        <w:rPr>
          <w:rFonts w:ascii="Arial" w:hAnsi="Arial" w:cs="Arial"/>
          <w:sz w:val="24"/>
          <w:szCs w:val="24"/>
        </w:rPr>
        <w:t xml:space="preserve"> sobre el organismo humano de diferentes formas</w:t>
      </w:r>
      <w:r>
        <w:rPr>
          <w:rFonts w:ascii="Arial" w:hAnsi="Arial" w:cs="Arial"/>
          <w:sz w:val="24"/>
          <w:szCs w:val="24"/>
        </w:rPr>
        <w:t xml:space="preserve">. </w:t>
      </w:r>
      <w:r w:rsidRPr="00757987">
        <w:rPr>
          <w:rFonts w:ascii="Arial" w:hAnsi="Arial" w:cs="Arial"/>
          <w:sz w:val="24"/>
          <w:szCs w:val="24"/>
        </w:rPr>
        <w:t xml:space="preserve">Las principales afectaciones </w:t>
      </w:r>
      <w:r>
        <w:rPr>
          <w:rFonts w:ascii="Arial" w:hAnsi="Arial" w:cs="Arial"/>
          <w:sz w:val="24"/>
          <w:szCs w:val="24"/>
        </w:rPr>
        <w:t>se relacionan con: aparato respiratorio, sistema inmunológico, s</w:t>
      </w:r>
      <w:r w:rsidRPr="00757987">
        <w:rPr>
          <w:rFonts w:ascii="Arial" w:hAnsi="Arial" w:cs="Arial"/>
          <w:sz w:val="24"/>
          <w:szCs w:val="24"/>
        </w:rPr>
        <w:t>istem</w:t>
      </w:r>
      <w:r>
        <w:rPr>
          <w:rFonts w:ascii="Arial" w:hAnsi="Arial" w:cs="Arial"/>
          <w:sz w:val="24"/>
          <w:szCs w:val="24"/>
        </w:rPr>
        <w:t>a c</w:t>
      </w:r>
      <w:r w:rsidRPr="00757987">
        <w:rPr>
          <w:rFonts w:ascii="Arial" w:hAnsi="Arial" w:cs="Arial"/>
          <w:sz w:val="24"/>
          <w:szCs w:val="24"/>
        </w:rPr>
        <w:t>ardiovascular</w:t>
      </w:r>
      <w:r>
        <w:rPr>
          <w:rFonts w:ascii="Arial" w:hAnsi="Arial" w:cs="Arial"/>
          <w:sz w:val="24"/>
          <w:szCs w:val="24"/>
        </w:rPr>
        <w:t xml:space="preserve"> y e</w:t>
      </w:r>
      <w:r w:rsidRPr="00757987">
        <w:rPr>
          <w:rFonts w:ascii="Arial" w:hAnsi="Arial" w:cs="Arial"/>
          <w:sz w:val="24"/>
          <w:szCs w:val="24"/>
        </w:rPr>
        <w:t xml:space="preserve">strés oxidativo. En el Cuadro Básico de Medicamentos de Cuba se han identificado varios productos </w:t>
      </w:r>
      <w:r>
        <w:rPr>
          <w:rFonts w:ascii="Arial" w:hAnsi="Arial" w:cs="Arial"/>
          <w:sz w:val="24"/>
          <w:szCs w:val="24"/>
        </w:rPr>
        <w:t xml:space="preserve">naturales </w:t>
      </w:r>
      <w:r w:rsidRPr="00757987">
        <w:rPr>
          <w:rFonts w:ascii="Arial" w:hAnsi="Arial" w:cs="Arial"/>
          <w:sz w:val="24"/>
          <w:szCs w:val="24"/>
        </w:rPr>
        <w:t>con potencialidades terapéuticas de acuerdo a las evidencias científicas aportadas por investigaciones farmacológicas no clínicas o clínicas.</w:t>
      </w:r>
      <w:r>
        <w:rPr>
          <w:rFonts w:ascii="Arial" w:hAnsi="Arial" w:cs="Arial"/>
          <w:sz w:val="24"/>
          <w:szCs w:val="24"/>
        </w:rPr>
        <w:t xml:space="preserve"> Dentro de los que se encuentran productos con </w:t>
      </w:r>
      <w:r w:rsidRPr="00757987">
        <w:rPr>
          <w:rFonts w:ascii="Arial" w:hAnsi="Arial" w:cs="Arial"/>
          <w:sz w:val="24"/>
          <w:szCs w:val="24"/>
        </w:rPr>
        <w:t>acción broncodilatadora y a</w:t>
      </w:r>
      <w:r>
        <w:rPr>
          <w:rFonts w:ascii="Arial" w:hAnsi="Arial" w:cs="Arial"/>
          <w:sz w:val="24"/>
          <w:szCs w:val="24"/>
        </w:rPr>
        <w:t>ntinflamatoria a nivel pulmonar como los que contienen aloe, majagua, naranja dulce. Los que estimula</w:t>
      </w:r>
      <w:r w:rsidRPr="00757987">
        <w:rPr>
          <w:rFonts w:ascii="Arial" w:hAnsi="Arial" w:cs="Arial"/>
          <w:sz w:val="24"/>
          <w:szCs w:val="24"/>
        </w:rPr>
        <w:t xml:space="preserve">n </w:t>
      </w:r>
      <w:r>
        <w:rPr>
          <w:rFonts w:ascii="Arial" w:hAnsi="Arial" w:cs="Arial"/>
          <w:sz w:val="24"/>
          <w:szCs w:val="24"/>
        </w:rPr>
        <w:t xml:space="preserve">el sistema inmunológico y mejoran el estrés oxidativo como los productos derivados de la colmena. </w:t>
      </w:r>
      <w:r w:rsidRPr="004579B6">
        <w:rPr>
          <w:rFonts w:ascii="Arial" w:hAnsi="Arial" w:cs="Arial"/>
          <w:b/>
          <w:sz w:val="24"/>
          <w:szCs w:val="24"/>
        </w:rPr>
        <w:t>Conclusiones:</w:t>
      </w:r>
      <w:r w:rsidRPr="004579B6">
        <w:rPr>
          <w:rFonts w:ascii="Arial" w:hAnsi="Arial" w:cs="Arial"/>
          <w:sz w:val="24"/>
          <w:szCs w:val="24"/>
        </w:rPr>
        <w:t xml:space="preserve"> </w:t>
      </w:r>
      <w:r>
        <w:rPr>
          <w:rFonts w:ascii="Arial" w:hAnsi="Arial" w:cs="Arial"/>
          <w:sz w:val="24"/>
          <w:szCs w:val="24"/>
        </w:rPr>
        <w:t xml:space="preserve">La fitoterapia </w:t>
      </w:r>
      <w:r w:rsidRPr="00757987">
        <w:rPr>
          <w:rFonts w:ascii="Arial" w:hAnsi="Arial" w:cs="Arial"/>
          <w:sz w:val="24"/>
          <w:szCs w:val="24"/>
        </w:rPr>
        <w:t xml:space="preserve">constituye una alternativa </w:t>
      </w:r>
      <w:r>
        <w:rPr>
          <w:rFonts w:ascii="Arial" w:hAnsi="Arial" w:cs="Arial"/>
          <w:sz w:val="24"/>
          <w:szCs w:val="24"/>
        </w:rPr>
        <w:t xml:space="preserve">válida para el tratamiento preventivo y sintomático de la COVID-19. </w:t>
      </w:r>
      <w:r w:rsidRPr="00757987">
        <w:rPr>
          <w:rFonts w:ascii="Arial" w:hAnsi="Arial" w:cs="Arial"/>
          <w:sz w:val="24"/>
          <w:szCs w:val="24"/>
        </w:rPr>
        <w:t xml:space="preserve">De acuerdo a la eficacia y las acciones farmacológicas demostradas el </w:t>
      </w:r>
      <w:proofErr w:type="spellStart"/>
      <w:r w:rsidRPr="00757987">
        <w:rPr>
          <w:rFonts w:ascii="Arial" w:hAnsi="Arial" w:cs="Arial"/>
          <w:sz w:val="24"/>
          <w:szCs w:val="24"/>
        </w:rPr>
        <w:t>Asmacan</w:t>
      </w:r>
      <w:proofErr w:type="spellEnd"/>
      <w:r w:rsidRPr="00757987">
        <w:rPr>
          <w:rFonts w:ascii="Arial" w:hAnsi="Arial" w:cs="Arial"/>
          <w:sz w:val="24"/>
          <w:szCs w:val="24"/>
        </w:rPr>
        <w:t xml:space="preserve"> es el producto natu</w:t>
      </w:r>
      <w:r>
        <w:rPr>
          <w:rFonts w:ascii="Arial" w:hAnsi="Arial" w:cs="Arial"/>
          <w:sz w:val="24"/>
          <w:szCs w:val="24"/>
        </w:rPr>
        <w:t>ral con mejor proyección</w:t>
      </w:r>
      <w:r w:rsidRPr="00E82933">
        <w:rPr>
          <w:rFonts w:ascii="Arial" w:hAnsi="Arial" w:cs="Arial"/>
          <w:sz w:val="24"/>
          <w:szCs w:val="24"/>
        </w:rPr>
        <w:t xml:space="preserve"> aunque la selección de uno u otro producto pudiera depender de los objetivos preventivo o curativo, y en este último, del estadio de la enfermeda</w:t>
      </w:r>
      <w:r>
        <w:rPr>
          <w:rFonts w:ascii="Arial" w:hAnsi="Arial" w:cs="Arial"/>
          <w:sz w:val="24"/>
          <w:szCs w:val="24"/>
        </w:rPr>
        <w:t xml:space="preserve">d. Su asociación con naranja dulce puede incrementar los beneficios. </w:t>
      </w:r>
      <w:r w:rsidRPr="004579B6">
        <w:rPr>
          <w:rFonts w:ascii="Arial" w:hAnsi="Arial" w:cs="Arial"/>
          <w:sz w:val="24"/>
          <w:szCs w:val="24"/>
        </w:rPr>
        <w:t xml:space="preserve">El consumo productos naturales conjuntamente con los tratamientos convencionales deberá ser evaluado para evitar las posibles reacciones adversas asociadas a interacciones </w:t>
      </w:r>
      <w:r>
        <w:rPr>
          <w:rFonts w:ascii="Arial" w:hAnsi="Arial" w:cs="Arial"/>
          <w:sz w:val="24"/>
          <w:szCs w:val="24"/>
        </w:rPr>
        <w:t>farmacológicas.</w:t>
      </w:r>
    </w:p>
    <w:p w:rsidR="0080397D" w:rsidRPr="00757987" w:rsidRDefault="0080397D" w:rsidP="0080397D">
      <w:pPr>
        <w:spacing w:line="480" w:lineRule="auto"/>
        <w:jc w:val="both"/>
        <w:rPr>
          <w:rFonts w:ascii="Arial" w:hAnsi="Arial" w:cs="Arial"/>
          <w:i/>
          <w:sz w:val="24"/>
          <w:szCs w:val="24"/>
        </w:rPr>
      </w:pPr>
      <w:r w:rsidRPr="00757987">
        <w:rPr>
          <w:rFonts w:ascii="Arial" w:hAnsi="Arial" w:cs="Arial"/>
          <w:i/>
          <w:sz w:val="24"/>
          <w:szCs w:val="24"/>
        </w:rPr>
        <w:t>Palabras clave: SARS-</w:t>
      </w:r>
      <w:proofErr w:type="spellStart"/>
      <w:r w:rsidRPr="00757987">
        <w:rPr>
          <w:rFonts w:ascii="Arial" w:hAnsi="Arial" w:cs="Arial"/>
          <w:i/>
          <w:sz w:val="24"/>
          <w:szCs w:val="24"/>
        </w:rPr>
        <w:t>CoV</w:t>
      </w:r>
      <w:proofErr w:type="spellEnd"/>
      <w:r w:rsidRPr="00757987">
        <w:rPr>
          <w:rFonts w:ascii="Arial" w:hAnsi="Arial" w:cs="Arial"/>
          <w:i/>
          <w:sz w:val="24"/>
          <w:szCs w:val="24"/>
        </w:rPr>
        <w:t xml:space="preserve"> 2, Covid-19, plantas medicinales, </w:t>
      </w:r>
      <w:proofErr w:type="spellStart"/>
      <w:r w:rsidRPr="00757987">
        <w:rPr>
          <w:rFonts w:ascii="Arial" w:hAnsi="Arial" w:cs="Arial"/>
          <w:i/>
          <w:sz w:val="24"/>
          <w:szCs w:val="24"/>
        </w:rPr>
        <w:t>inmunomodulador</w:t>
      </w:r>
      <w:proofErr w:type="spellEnd"/>
      <w:r w:rsidRPr="00757987">
        <w:rPr>
          <w:rFonts w:ascii="Arial" w:hAnsi="Arial" w:cs="Arial"/>
          <w:i/>
          <w:sz w:val="24"/>
          <w:szCs w:val="24"/>
        </w:rPr>
        <w:t xml:space="preserve">, </w:t>
      </w:r>
      <w:proofErr w:type="spellStart"/>
      <w:r w:rsidRPr="00757987">
        <w:rPr>
          <w:rFonts w:ascii="Arial" w:hAnsi="Arial" w:cs="Arial"/>
          <w:i/>
          <w:sz w:val="24"/>
          <w:szCs w:val="24"/>
        </w:rPr>
        <w:t>antitrombótico</w:t>
      </w:r>
      <w:proofErr w:type="spellEnd"/>
      <w:r w:rsidRPr="00757987">
        <w:rPr>
          <w:rFonts w:ascii="Arial" w:hAnsi="Arial" w:cs="Arial"/>
          <w:i/>
          <w:sz w:val="24"/>
          <w:szCs w:val="24"/>
        </w:rPr>
        <w:t xml:space="preserve">, </w:t>
      </w:r>
      <w:r>
        <w:rPr>
          <w:rFonts w:ascii="Arial" w:hAnsi="Arial" w:cs="Arial"/>
          <w:i/>
          <w:sz w:val="24"/>
          <w:szCs w:val="24"/>
        </w:rPr>
        <w:t>estrés oxidativo</w:t>
      </w:r>
    </w:p>
    <w:p w:rsidR="0080397D" w:rsidRDefault="0080397D" w:rsidP="0080397D">
      <w:pPr>
        <w:spacing w:line="480" w:lineRule="auto"/>
        <w:jc w:val="both"/>
        <w:rPr>
          <w:rFonts w:ascii="Arial" w:hAnsi="Arial" w:cs="Arial"/>
          <w:sz w:val="24"/>
          <w:szCs w:val="24"/>
        </w:rPr>
      </w:pPr>
      <w:proofErr w:type="spellStart"/>
      <w:r w:rsidRPr="00F95BC7">
        <w:rPr>
          <w:rFonts w:ascii="Arial" w:hAnsi="Arial" w:cs="Arial"/>
          <w:sz w:val="24"/>
          <w:szCs w:val="24"/>
        </w:rPr>
        <w:t>Abstract</w:t>
      </w:r>
      <w:proofErr w:type="spellEnd"/>
      <w:r w:rsidRPr="00F95BC7">
        <w:rPr>
          <w:rFonts w:ascii="Arial" w:hAnsi="Arial" w:cs="Arial"/>
          <w:sz w:val="24"/>
          <w:szCs w:val="24"/>
        </w:rPr>
        <w:t xml:space="preserve"> </w:t>
      </w:r>
    </w:p>
    <w:p w:rsidR="00143C8D" w:rsidRPr="00E156FF" w:rsidRDefault="00143C8D" w:rsidP="00143C8D">
      <w:pPr>
        <w:spacing w:line="480" w:lineRule="auto"/>
        <w:jc w:val="both"/>
        <w:rPr>
          <w:rFonts w:ascii="Arial" w:hAnsi="Arial" w:cs="Arial"/>
          <w:sz w:val="24"/>
          <w:szCs w:val="24"/>
          <w:lang w:val="en-US"/>
        </w:rPr>
      </w:pPr>
      <w:r w:rsidRPr="00E156FF">
        <w:rPr>
          <w:rFonts w:ascii="Arial" w:hAnsi="Arial" w:cs="Arial"/>
          <w:sz w:val="24"/>
          <w:szCs w:val="24"/>
          <w:lang w:val="en-US"/>
        </w:rPr>
        <w:lastRenderedPageBreak/>
        <w:t xml:space="preserve">Introduction: COVID-19, a disease caused by the new SARS-CoV-2 coronavirus, has plagued humanity since the end of last year. In a few </w:t>
      </w:r>
      <w:proofErr w:type="gramStart"/>
      <w:r w:rsidRPr="00E156FF">
        <w:rPr>
          <w:rFonts w:ascii="Arial" w:hAnsi="Arial" w:cs="Arial"/>
          <w:sz w:val="24"/>
          <w:szCs w:val="24"/>
          <w:lang w:val="en-US"/>
        </w:rPr>
        <w:t>months</w:t>
      </w:r>
      <w:proofErr w:type="gramEnd"/>
      <w:r w:rsidRPr="00E156FF">
        <w:rPr>
          <w:rFonts w:ascii="Arial" w:hAnsi="Arial" w:cs="Arial"/>
          <w:sz w:val="24"/>
          <w:szCs w:val="24"/>
          <w:lang w:val="en-US"/>
        </w:rPr>
        <w:t xml:space="preserve"> it reached the category of pandemic. Objective: to identify the potentialities of the </w:t>
      </w:r>
      <w:r w:rsidRPr="00143C8D">
        <w:rPr>
          <w:rFonts w:ascii="Arial" w:hAnsi="Arial" w:cs="Arial"/>
          <w:sz w:val="24"/>
          <w:szCs w:val="24"/>
          <w:lang w:val="en-US"/>
        </w:rPr>
        <w:t xml:space="preserve">Basic Table of Natural Products of Cuba as a natural alternative in the </w:t>
      </w:r>
      <w:r w:rsidRPr="00E156FF">
        <w:rPr>
          <w:rFonts w:ascii="Arial" w:hAnsi="Arial" w:cs="Arial"/>
          <w:sz w:val="24"/>
          <w:szCs w:val="24"/>
          <w:lang w:val="en-US"/>
        </w:rPr>
        <w:t xml:space="preserve">treatment of COVID-19. </w:t>
      </w:r>
      <w:r>
        <w:rPr>
          <w:rFonts w:ascii="Arial" w:hAnsi="Arial" w:cs="Arial"/>
          <w:sz w:val="24"/>
          <w:szCs w:val="24"/>
          <w:lang w:val="en-US"/>
        </w:rPr>
        <w:t xml:space="preserve">Method: a study was carried out that applied the qualitative method, through a bibliographic and documentary review on wide- ranging digital </w:t>
      </w:r>
      <w:proofErr w:type="spellStart"/>
      <w:r>
        <w:rPr>
          <w:rFonts w:ascii="Arial" w:hAnsi="Arial" w:cs="Arial"/>
          <w:sz w:val="24"/>
          <w:szCs w:val="24"/>
          <w:lang w:val="en-US"/>
        </w:rPr>
        <w:t>dta</w:t>
      </w:r>
      <w:proofErr w:type="spellEnd"/>
      <w:r>
        <w:rPr>
          <w:rFonts w:ascii="Arial" w:hAnsi="Arial" w:cs="Arial"/>
          <w:sz w:val="24"/>
          <w:szCs w:val="24"/>
          <w:lang w:val="en-US"/>
        </w:rPr>
        <w:t xml:space="preserve"> sources (</w:t>
      </w:r>
      <w:r w:rsidRPr="00D456FB">
        <w:rPr>
          <w:rFonts w:ascii="Arial" w:hAnsi="Arial" w:cs="Arial"/>
          <w:sz w:val="24"/>
          <w:szCs w:val="24"/>
          <w:lang w:val="en-US"/>
        </w:rPr>
        <w:t xml:space="preserve">Google, </w:t>
      </w:r>
      <w:proofErr w:type="spellStart"/>
      <w:r w:rsidRPr="00D456FB">
        <w:rPr>
          <w:rFonts w:ascii="Arial" w:hAnsi="Arial" w:cs="Arial"/>
          <w:sz w:val="24"/>
          <w:szCs w:val="24"/>
          <w:lang w:val="en-US"/>
        </w:rPr>
        <w:t>Scielo</w:t>
      </w:r>
      <w:proofErr w:type="spellEnd"/>
      <w:r w:rsidRPr="00D456FB">
        <w:rPr>
          <w:rFonts w:ascii="Arial" w:hAnsi="Arial" w:cs="Arial"/>
          <w:sz w:val="24"/>
          <w:szCs w:val="24"/>
          <w:lang w:val="en-US"/>
        </w:rPr>
        <w:t xml:space="preserve">, DOAJ, </w:t>
      </w:r>
      <w:proofErr w:type="spellStart"/>
      <w:r w:rsidRPr="00D456FB">
        <w:rPr>
          <w:rFonts w:ascii="Arial" w:hAnsi="Arial" w:cs="Arial"/>
          <w:sz w:val="24"/>
          <w:szCs w:val="24"/>
          <w:lang w:val="en-US"/>
        </w:rPr>
        <w:t>Latindex</w:t>
      </w:r>
      <w:proofErr w:type="spellEnd"/>
      <w:r w:rsidRPr="00D456FB">
        <w:rPr>
          <w:rFonts w:ascii="Arial" w:hAnsi="Arial" w:cs="Arial"/>
          <w:sz w:val="24"/>
          <w:szCs w:val="24"/>
          <w:lang w:val="en-US"/>
        </w:rPr>
        <w:t xml:space="preserve">, </w:t>
      </w:r>
      <w:proofErr w:type="gramStart"/>
      <w:r w:rsidRPr="00D456FB">
        <w:rPr>
          <w:rFonts w:ascii="Arial" w:hAnsi="Arial" w:cs="Arial"/>
          <w:sz w:val="24"/>
          <w:szCs w:val="24"/>
          <w:lang w:val="en-US"/>
        </w:rPr>
        <w:t>SCOPUS</w:t>
      </w:r>
      <w:proofErr w:type="gramEnd"/>
      <w:r w:rsidRPr="00D456FB">
        <w:rPr>
          <w:rFonts w:ascii="Arial" w:hAnsi="Arial" w:cs="Arial"/>
          <w:sz w:val="24"/>
          <w:szCs w:val="24"/>
          <w:lang w:val="en-US"/>
        </w:rPr>
        <w:t xml:space="preserve">). Quality and topicality </w:t>
      </w:r>
      <w:proofErr w:type="gramStart"/>
      <w:r w:rsidRPr="00D456FB">
        <w:rPr>
          <w:rFonts w:ascii="Arial" w:hAnsi="Arial" w:cs="Arial"/>
          <w:sz w:val="24"/>
          <w:szCs w:val="24"/>
          <w:lang w:val="en-US"/>
        </w:rPr>
        <w:t>were taken</w:t>
      </w:r>
      <w:proofErr w:type="gramEnd"/>
      <w:r w:rsidRPr="00D456FB">
        <w:rPr>
          <w:rFonts w:ascii="Arial" w:hAnsi="Arial" w:cs="Arial"/>
          <w:sz w:val="24"/>
          <w:szCs w:val="24"/>
          <w:lang w:val="en-US"/>
        </w:rPr>
        <w:t xml:space="preserve"> into account. </w:t>
      </w:r>
      <w:r w:rsidRPr="00E156FF">
        <w:rPr>
          <w:rFonts w:ascii="Arial" w:hAnsi="Arial" w:cs="Arial"/>
          <w:sz w:val="24"/>
          <w:szCs w:val="24"/>
          <w:lang w:val="en-US"/>
        </w:rPr>
        <w:t xml:space="preserve">Development: this virus acts on the human organism in different ways. The main effects are related </w:t>
      </w:r>
      <w:proofErr w:type="gramStart"/>
      <w:r w:rsidRPr="00E156FF">
        <w:rPr>
          <w:rFonts w:ascii="Arial" w:hAnsi="Arial" w:cs="Arial"/>
          <w:sz w:val="24"/>
          <w:szCs w:val="24"/>
          <w:lang w:val="en-US"/>
        </w:rPr>
        <w:t>to:</w:t>
      </w:r>
      <w:proofErr w:type="gramEnd"/>
      <w:r w:rsidRPr="00E156FF">
        <w:rPr>
          <w:rFonts w:ascii="Arial" w:hAnsi="Arial" w:cs="Arial"/>
          <w:sz w:val="24"/>
          <w:szCs w:val="24"/>
          <w:lang w:val="en-US"/>
        </w:rPr>
        <w:t xml:space="preserve"> respiratory system, immune system, cardiovascular system and oxidative stress. In the Basic Table of Medicines of Cuba, several natural products with therapeutic potential </w:t>
      </w:r>
      <w:proofErr w:type="gramStart"/>
      <w:r w:rsidRPr="00E156FF">
        <w:rPr>
          <w:rFonts w:ascii="Arial" w:hAnsi="Arial" w:cs="Arial"/>
          <w:sz w:val="24"/>
          <w:szCs w:val="24"/>
          <w:lang w:val="en-US"/>
        </w:rPr>
        <w:t>have been identified</w:t>
      </w:r>
      <w:proofErr w:type="gramEnd"/>
      <w:r w:rsidRPr="00E156FF">
        <w:rPr>
          <w:rFonts w:ascii="Arial" w:hAnsi="Arial" w:cs="Arial"/>
          <w:sz w:val="24"/>
          <w:szCs w:val="24"/>
          <w:lang w:val="en-US"/>
        </w:rPr>
        <w:t xml:space="preserve"> according to the scientific evidence provided by non-clinical and clinical pharmacological investigations. Among which are products with bronchodilator and anti-inflammatory action at the lung level such as those containing aloe, </w:t>
      </w:r>
      <w:proofErr w:type="spellStart"/>
      <w:r w:rsidRPr="00E156FF">
        <w:rPr>
          <w:rFonts w:ascii="Arial" w:hAnsi="Arial" w:cs="Arial"/>
          <w:sz w:val="24"/>
          <w:szCs w:val="24"/>
          <w:lang w:val="en-US"/>
        </w:rPr>
        <w:t>majagua</w:t>
      </w:r>
      <w:proofErr w:type="spellEnd"/>
      <w:r w:rsidRPr="00E156FF">
        <w:rPr>
          <w:rFonts w:ascii="Arial" w:hAnsi="Arial" w:cs="Arial"/>
          <w:sz w:val="24"/>
          <w:szCs w:val="24"/>
          <w:lang w:val="en-US"/>
        </w:rPr>
        <w:t xml:space="preserve">, sweet orange. Those that stimulate the immune system and improve oxidative stress such as products derived from the hive. Conclusions: </w:t>
      </w:r>
      <w:proofErr w:type="spellStart"/>
      <w:r w:rsidRPr="00E156FF">
        <w:rPr>
          <w:rFonts w:ascii="Arial" w:hAnsi="Arial" w:cs="Arial"/>
          <w:sz w:val="24"/>
          <w:szCs w:val="24"/>
          <w:lang w:val="en-US"/>
        </w:rPr>
        <w:t>Phytotherapy</w:t>
      </w:r>
      <w:proofErr w:type="spellEnd"/>
      <w:r w:rsidRPr="00E156FF">
        <w:rPr>
          <w:rFonts w:ascii="Arial" w:hAnsi="Arial" w:cs="Arial"/>
          <w:sz w:val="24"/>
          <w:szCs w:val="24"/>
          <w:lang w:val="en-US"/>
        </w:rPr>
        <w:t xml:space="preserve"> constitutes a valid alternative for the preventive and symptomatic treatment of COVID-19. According to the efficacy and the pharmacological actions demonstrated, </w:t>
      </w:r>
      <w:proofErr w:type="spellStart"/>
      <w:r w:rsidRPr="00E156FF">
        <w:rPr>
          <w:rFonts w:ascii="Arial" w:hAnsi="Arial" w:cs="Arial"/>
          <w:sz w:val="24"/>
          <w:szCs w:val="24"/>
          <w:lang w:val="en-US"/>
        </w:rPr>
        <w:t>Asmacan</w:t>
      </w:r>
      <w:proofErr w:type="spellEnd"/>
      <w:r w:rsidRPr="00E156FF">
        <w:rPr>
          <w:rFonts w:ascii="Arial" w:hAnsi="Arial" w:cs="Arial"/>
          <w:sz w:val="24"/>
          <w:szCs w:val="24"/>
          <w:lang w:val="en-US"/>
        </w:rPr>
        <w:t xml:space="preserve"> is the natural product with the best projection. The selection of one or the other product could depend on the preventive or curative objectives, and in the latter, on the stage of the disease. Its association with sweet orange can increase the benefits. The consumption of natural products together with conventional treatments </w:t>
      </w:r>
      <w:proofErr w:type="gramStart"/>
      <w:r w:rsidRPr="00E156FF">
        <w:rPr>
          <w:rFonts w:ascii="Arial" w:hAnsi="Arial" w:cs="Arial"/>
          <w:sz w:val="24"/>
          <w:szCs w:val="24"/>
          <w:lang w:val="en-US"/>
        </w:rPr>
        <w:t>should be evaluated</w:t>
      </w:r>
      <w:proofErr w:type="gramEnd"/>
      <w:r w:rsidRPr="00E156FF">
        <w:rPr>
          <w:rFonts w:ascii="Arial" w:hAnsi="Arial" w:cs="Arial"/>
          <w:sz w:val="24"/>
          <w:szCs w:val="24"/>
          <w:lang w:val="en-US"/>
        </w:rPr>
        <w:t xml:space="preserve"> to avoid possible adverse reactions associated with drug interactions.</w:t>
      </w:r>
    </w:p>
    <w:p w:rsidR="00143C8D" w:rsidRPr="00E156FF" w:rsidRDefault="00143C8D" w:rsidP="00143C8D">
      <w:pPr>
        <w:spacing w:line="480" w:lineRule="auto"/>
        <w:jc w:val="both"/>
        <w:rPr>
          <w:rFonts w:ascii="Arial" w:hAnsi="Arial" w:cs="Arial"/>
          <w:sz w:val="24"/>
          <w:szCs w:val="24"/>
          <w:lang w:val="en-US"/>
        </w:rPr>
      </w:pPr>
      <w:r w:rsidRPr="00E156FF">
        <w:rPr>
          <w:rFonts w:ascii="Arial" w:hAnsi="Arial" w:cs="Arial"/>
          <w:sz w:val="24"/>
          <w:szCs w:val="24"/>
          <w:lang w:val="en-US"/>
        </w:rPr>
        <w:lastRenderedPageBreak/>
        <w:t>Key words: SARS-</w:t>
      </w:r>
      <w:proofErr w:type="spellStart"/>
      <w:r w:rsidRPr="00E156FF">
        <w:rPr>
          <w:rFonts w:ascii="Arial" w:hAnsi="Arial" w:cs="Arial"/>
          <w:sz w:val="24"/>
          <w:szCs w:val="24"/>
          <w:lang w:val="en-US"/>
        </w:rPr>
        <w:t>CoV</w:t>
      </w:r>
      <w:proofErr w:type="spellEnd"/>
      <w:r w:rsidRPr="00E156FF">
        <w:rPr>
          <w:rFonts w:ascii="Arial" w:hAnsi="Arial" w:cs="Arial"/>
          <w:sz w:val="24"/>
          <w:szCs w:val="24"/>
          <w:lang w:val="en-US"/>
        </w:rPr>
        <w:t xml:space="preserve"> 2, COVID-19, medicinal plants, </w:t>
      </w:r>
      <w:proofErr w:type="spellStart"/>
      <w:r w:rsidRPr="00E156FF">
        <w:rPr>
          <w:rFonts w:ascii="Arial" w:hAnsi="Arial" w:cs="Arial"/>
          <w:sz w:val="24"/>
          <w:szCs w:val="24"/>
          <w:lang w:val="en-US"/>
        </w:rPr>
        <w:t>immunomodulator</w:t>
      </w:r>
      <w:proofErr w:type="spellEnd"/>
      <w:r w:rsidRPr="00E156FF">
        <w:rPr>
          <w:rFonts w:ascii="Arial" w:hAnsi="Arial" w:cs="Arial"/>
          <w:sz w:val="24"/>
          <w:szCs w:val="24"/>
          <w:lang w:val="en-US"/>
        </w:rPr>
        <w:t>, antithrombotic, oxidative stress</w:t>
      </w:r>
    </w:p>
    <w:p w:rsidR="0080397D" w:rsidRPr="00D456FB" w:rsidRDefault="0080397D" w:rsidP="0080397D">
      <w:pPr>
        <w:spacing w:line="480" w:lineRule="auto"/>
        <w:jc w:val="both"/>
        <w:rPr>
          <w:rFonts w:ascii="Arial" w:hAnsi="Arial" w:cs="Arial"/>
          <w:i/>
          <w:sz w:val="24"/>
          <w:szCs w:val="24"/>
          <w:lang w:val="en-US"/>
        </w:rPr>
      </w:pPr>
    </w:p>
    <w:p w:rsidR="0080397D" w:rsidRPr="00D456FB" w:rsidRDefault="0080397D" w:rsidP="0080397D">
      <w:pPr>
        <w:spacing w:line="480" w:lineRule="auto"/>
        <w:jc w:val="both"/>
        <w:rPr>
          <w:rFonts w:ascii="Arial" w:hAnsi="Arial" w:cs="Arial"/>
          <w:sz w:val="24"/>
          <w:szCs w:val="24"/>
          <w:lang w:val="en-US"/>
        </w:rPr>
      </w:pP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 xml:space="preserve">Introducción </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 xml:space="preserve">Cada año, con mayor frecuencia e intensidad, se registran desastres naturales que nos advierten sobre el daño que hacemos al mundo con nuestros hábitos y conductas inadecuadas.  A estos fenómenos naturales se suman el hambre, las guerras, las epidemias que amenazan con destruir al hombre como especie. </w:t>
      </w:r>
    </w:p>
    <w:p w:rsidR="0080397D" w:rsidRPr="00757987" w:rsidRDefault="0080397D" w:rsidP="0080397D">
      <w:pPr>
        <w:spacing w:line="480" w:lineRule="auto"/>
        <w:jc w:val="both"/>
        <w:rPr>
          <w:rFonts w:ascii="Arial" w:hAnsi="Arial" w:cs="Arial"/>
          <w:sz w:val="24"/>
          <w:szCs w:val="24"/>
          <w:vertAlign w:val="superscript"/>
        </w:rPr>
      </w:pPr>
      <w:r w:rsidRPr="00757987">
        <w:rPr>
          <w:rFonts w:ascii="Arial" w:hAnsi="Arial" w:cs="Arial"/>
          <w:sz w:val="24"/>
          <w:szCs w:val="24"/>
        </w:rPr>
        <w:t>Desde diciembre de 2019 una nueva enfermedad azota a la humanidad, la COVID-19 provocada por el nuevo coronavirus SARS-CoV2.  Su rápida diseminación hizo que, a menos de tres meses de su comienzo, el 11 de marzo de 2020 fuera declarada por la OMS como pandemia</w:t>
      </w:r>
      <w:proofErr w:type="gramStart"/>
      <w:r w:rsidRPr="00757987">
        <w:rPr>
          <w:rFonts w:ascii="Arial" w:hAnsi="Arial" w:cs="Arial"/>
          <w:sz w:val="24"/>
          <w:szCs w:val="24"/>
        </w:rPr>
        <w:t>.</w:t>
      </w:r>
      <w:r w:rsidRPr="00757987">
        <w:rPr>
          <w:rFonts w:ascii="Arial" w:hAnsi="Arial" w:cs="Arial"/>
          <w:sz w:val="24"/>
          <w:szCs w:val="24"/>
          <w:vertAlign w:val="superscript"/>
        </w:rPr>
        <w:t>(</w:t>
      </w:r>
      <w:proofErr w:type="gramEnd"/>
      <w:r w:rsidRPr="00757987">
        <w:rPr>
          <w:rFonts w:ascii="Arial" w:hAnsi="Arial" w:cs="Arial"/>
          <w:sz w:val="24"/>
          <w:szCs w:val="24"/>
          <w:vertAlign w:val="superscript"/>
        </w:rPr>
        <w:t>1)</w:t>
      </w:r>
      <w:r w:rsidRPr="00757987">
        <w:rPr>
          <w:rFonts w:ascii="Arial" w:hAnsi="Arial" w:cs="Arial"/>
          <w:sz w:val="24"/>
          <w:szCs w:val="24"/>
        </w:rPr>
        <w:t xml:space="preserve"> Con una tasa de letalidad que va en aumento, al cierre del 24 de abril de 2020 el virus afectaba a 182 países. De los 26668135 casos positivos reportados a nivel mundial el 39% correspondía a la región de las Américas. </w:t>
      </w:r>
      <w:r w:rsidRPr="00757987">
        <w:rPr>
          <w:rFonts w:ascii="Arial" w:hAnsi="Arial" w:cs="Arial"/>
          <w:sz w:val="24"/>
          <w:szCs w:val="24"/>
          <w:vertAlign w:val="superscript"/>
        </w:rPr>
        <w:t>(2)</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 xml:space="preserve">Muchos tratamientos se han empleado de forma empírica, algunos muestran resultados alentadores pero, la realidad es que hasta el momento ninguno ha demostrado su eficacia.  Antimicrobianos, inmunomoduladores, corticoides sistémicos se emplean en casos de agravamiento de la enfermedad o </w:t>
      </w:r>
      <w:r>
        <w:rPr>
          <w:rFonts w:ascii="Arial" w:hAnsi="Arial" w:cs="Arial"/>
          <w:sz w:val="24"/>
          <w:szCs w:val="24"/>
        </w:rPr>
        <w:t xml:space="preserve">en </w:t>
      </w:r>
      <w:r w:rsidRPr="00757987">
        <w:rPr>
          <w:rFonts w:ascii="Arial" w:hAnsi="Arial" w:cs="Arial"/>
          <w:sz w:val="24"/>
          <w:szCs w:val="24"/>
        </w:rPr>
        <w:t>cuanto aparecen complicaciones. Los antivirales testados de forma experimental no muestran evidencias suficientes como para recomendar su uso de rutina</w:t>
      </w:r>
      <w:proofErr w:type="gramStart"/>
      <w:r>
        <w:rPr>
          <w:rFonts w:ascii="Arial" w:hAnsi="Arial" w:cs="Arial"/>
          <w:sz w:val="24"/>
          <w:szCs w:val="24"/>
        </w:rPr>
        <w:t>.</w:t>
      </w:r>
      <w:r>
        <w:rPr>
          <w:rFonts w:ascii="Arial" w:hAnsi="Arial" w:cs="Arial"/>
          <w:sz w:val="24"/>
          <w:szCs w:val="24"/>
          <w:vertAlign w:val="superscript"/>
        </w:rPr>
        <w:t>(</w:t>
      </w:r>
      <w:proofErr w:type="gramEnd"/>
      <w:r w:rsidRPr="00757987">
        <w:rPr>
          <w:rFonts w:ascii="Arial" w:hAnsi="Arial" w:cs="Arial"/>
          <w:sz w:val="24"/>
          <w:szCs w:val="24"/>
          <w:vertAlign w:val="superscript"/>
        </w:rPr>
        <w:t>3</w:t>
      </w:r>
      <w:r>
        <w:rPr>
          <w:rFonts w:ascii="Arial" w:hAnsi="Arial" w:cs="Arial"/>
          <w:sz w:val="24"/>
          <w:szCs w:val="24"/>
          <w:vertAlign w:val="superscript"/>
        </w:rPr>
        <w:t>)</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lastRenderedPageBreak/>
        <w:t xml:space="preserve">El </w:t>
      </w:r>
      <w:proofErr w:type="spellStart"/>
      <w:r w:rsidRPr="00757987">
        <w:rPr>
          <w:rFonts w:ascii="Arial" w:hAnsi="Arial" w:cs="Arial"/>
          <w:sz w:val="24"/>
          <w:szCs w:val="24"/>
        </w:rPr>
        <w:t>remdesivir</w:t>
      </w:r>
      <w:proofErr w:type="spellEnd"/>
      <w:r w:rsidRPr="00757987">
        <w:rPr>
          <w:rFonts w:ascii="Arial" w:hAnsi="Arial" w:cs="Arial"/>
          <w:sz w:val="24"/>
          <w:szCs w:val="24"/>
        </w:rPr>
        <w:t xml:space="preserve">, un antiviral de amplio espectro análogo de nucleótido el cual ya completó la fase III de ensayo clínico para el tratamiento del virus del </w:t>
      </w:r>
      <w:proofErr w:type="spellStart"/>
      <w:r w:rsidRPr="00757987">
        <w:rPr>
          <w:rFonts w:ascii="Arial" w:hAnsi="Arial" w:cs="Arial"/>
          <w:sz w:val="24"/>
          <w:szCs w:val="24"/>
        </w:rPr>
        <w:t>Ébola</w:t>
      </w:r>
      <w:proofErr w:type="spellEnd"/>
      <w:r w:rsidRPr="00757987">
        <w:rPr>
          <w:rFonts w:ascii="Arial" w:hAnsi="Arial" w:cs="Arial"/>
          <w:sz w:val="24"/>
          <w:szCs w:val="24"/>
        </w:rPr>
        <w:t xml:space="preserve"> podría ser la mejor opción. En estudios no clínicos mostró mejores resultados que el grupo tratado con la combinación de </w:t>
      </w:r>
      <w:proofErr w:type="spellStart"/>
      <w:r w:rsidRPr="00757987">
        <w:rPr>
          <w:rFonts w:ascii="Arial" w:hAnsi="Arial" w:cs="Arial"/>
          <w:sz w:val="24"/>
          <w:szCs w:val="24"/>
        </w:rPr>
        <w:t>lopinavir</w:t>
      </w:r>
      <w:proofErr w:type="spellEnd"/>
      <w:r w:rsidRPr="00757987">
        <w:rPr>
          <w:rFonts w:ascii="Arial" w:hAnsi="Arial" w:cs="Arial"/>
          <w:sz w:val="24"/>
          <w:szCs w:val="24"/>
        </w:rPr>
        <w:t>/</w:t>
      </w:r>
      <w:proofErr w:type="spellStart"/>
      <w:r w:rsidRPr="00757987">
        <w:rPr>
          <w:rFonts w:ascii="Arial" w:hAnsi="Arial" w:cs="Arial"/>
          <w:sz w:val="24"/>
          <w:szCs w:val="24"/>
        </w:rPr>
        <w:t>ritonavir</w:t>
      </w:r>
      <w:proofErr w:type="spellEnd"/>
      <w:r w:rsidRPr="00757987">
        <w:rPr>
          <w:rFonts w:ascii="Arial" w:hAnsi="Arial" w:cs="Arial"/>
          <w:sz w:val="24"/>
          <w:szCs w:val="24"/>
        </w:rPr>
        <w:t xml:space="preserve"> más INF-β. Además redujo de manera eficaz la carga viral y mejoró la función pulmonar en ratones infectados con MERS-</w:t>
      </w:r>
      <w:proofErr w:type="spellStart"/>
      <w:r w:rsidRPr="00757987">
        <w:rPr>
          <w:rFonts w:ascii="Arial" w:hAnsi="Arial" w:cs="Arial"/>
          <w:sz w:val="24"/>
          <w:szCs w:val="24"/>
        </w:rPr>
        <w:t>CoV</w:t>
      </w:r>
      <w:proofErr w:type="spellEnd"/>
      <w:r w:rsidRPr="00757987">
        <w:rPr>
          <w:rFonts w:ascii="Arial" w:hAnsi="Arial" w:cs="Arial"/>
          <w:sz w:val="24"/>
          <w:szCs w:val="24"/>
        </w:rPr>
        <w:t xml:space="preserve"> y SARS- </w:t>
      </w:r>
      <w:proofErr w:type="spellStart"/>
      <w:r w:rsidRPr="00757987">
        <w:rPr>
          <w:rFonts w:ascii="Arial" w:hAnsi="Arial" w:cs="Arial"/>
          <w:sz w:val="24"/>
          <w:szCs w:val="24"/>
        </w:rPr>
        <w:t>CoV</w:t>
      </w:r>
      <w:proofErr w:type="spellEnd"/>
      <w:r w:rsidRPr="00757987">
        <w:rPr>
          <w:rFonts w:ascii="Arial" w:hAnsi="Arial" w:cs="Arial"/>
          <w:sz w:val="24"/>
          <w:szCs w:val="24"/>
        </w:rPr>
        <w:t>, otros coronavirus. Sin embargo, la eficacia y seguridad en pacientes con COVID-19 no se ha demostrado</w:t>
      </w:r>
      <w:proofErr w:type="gramStart"/>
      <w:r w:rsidRPr="00757987">
        <w:rPr>
          <w:rFonts w:ascii="Arial" w:hAnsi="Arial" w:cs="Arial"/>
          <w:sz w:val="24"/>
          <w:szCs w:val="24"/>
        </w:rPr>
        <w:t>.</w:t>
      </w:r>
      <w:r w:rsidRPr="00757987">
        <w:rPr>
          <w:rFonts w:ascii="Arial" w:hAnsi="Arial" w:cs="Arial"/>
          <w:sz w:val="24"/>
          <w:szCs w:val="24"/>
          <w:vertAlign w:val="superscript"/>
        </w:rPr>
        <w:t>(</w:t>
      </w:r>
      <w:proofErr w:type="gramEnd"/>
      <w:r w:rsidRPr="00757987">
        <w:rPr>
          <w:rFonts w:ascii="Arial" w:hAnsi="Arial" w:cs="Arial"/>
          <w:sz w:val="24"/>
          <w:szCs w:val="24"/>
          <w:vertAlign w:val="superscript"/>
        </w:rPr>
        <w:t>3,4)</w:t>
      </w:r>
      <w:r w:rsidRPr="00757987">
        <w:rPr>
          <w:rFonts w:ascii="Arial" w:hAnsi="Arial" w:cs="Arial"/>
          <w:sz w:val="24"/>
          <w:szCs w:val="24"/>
        </w:rPr>
        <w:t xml:space="preserve"> Los anticuerpos monoclonales vislumbran ser otra opción válida pero su excesivo costo conspiraba en su contra, quizás los biosimilares puedan ser una opción.</w:t>
      </w:r>
      <w:r w:rsidRPr="00757987">
        <w:rPr>
          <w:rFonts w:ascii="Arial" w:hAnsi="Arial" w:cs="Arial"/>
          <w:sz w:val="24"/>
          <w:szCs w:val="24"/>
          <w:vertAlign w:val="superscript"/>
        </w:rPr>
        <w:t>(</w:t>
      </w:r>
      <w:r w:rsidRPr="00757987">
        <w:rPr>
          <w:rFonts w:ascii="Arial" w:hAnsi="Arial" w:cs="Arial"/>
          <w:sz w:val="24"/>
          <w:szCs w:val="24"/>
          <w:highlight w:val="yellow"/>
          <w:vertAlign w:val="superscript"/>
        </w:rPr>
        <w:t>5</w:t>
      </w:r>
      <w:r w:rsidRPr="00757987">
        <w:rPr>
          <w:rFonts w:ascii="Arial" w:hAnsi="Arial" w:cs="Arial"/>
          <w:sz w:val="24"/>
          <w:szCs w:val="24"/>
          <w:vertAlign w:val="superscript"/>
        </w:rPr>
        <w:t>)</w:t>
      </w:r>
      <w:r w:rsidRPr="00757987">
        <w:rPr>
          <w:rFonts w:ascii="Arial" w:hAnsi="Arial" w:cs="Arial"/>
          <w:sz w:val="24"/>
          <w:szCs w:val="24"/>
        </w:rPr>
        <w:t xml:space="preserve"> Así continuamos, esperanzados con un futuro prometedor, una vacuna que todavía se encuentra distante, y dejamos de lado lo que siempre estuvo al alcance de nuestra mano. </w:t>
      </w:r>
    </w:p>
    <w:p w:rsidR="0080397D" w:rsidRPr="00757987" w:rsidRDefault="0080397D" w:rsidP="0080397D">
      <w:pPr>
        <w:spacing w:line="480" w:lineRule="auto"/>
        <w:jc w:val="both"/>
        <w:rPr>
          <w:rFonts w:ascii="Arial" w:hAnsi="Arial" w:cs="Arial"/>
          <w:sz w:val="24"/>
          <w:szCs w:val="24"/>
          <w:vertAlign w:val="superscript"/>
        </w:rPr>
      </w:pPr>
      <w:r w:rsidRPr="00757987">
        <w:rPr>
          <w:rFonts w:ascii="Arial" w:hAnsi="Arial" w:cs="Arial"/>
          <w:sz w:val="24"/>
          <w:szCs w:val="24"/>
        </w:rPr>
        <w:t xml:space="preserve">La medicina herbolaria acompaña al hombre desde la antigüedad. El uso de productos naturales para la cura de enfermedades tiene antecedentes en casi todas las culturas conocidas. En la década de los años 90 del pasado siglo la medicina cubana incorporó la fitoterapia al Programa Nacional de Medicamentos como una alternativa dentro de la terapéutica. Promoviendo el uso racional de este tipo de medicamentos. </w:t>
      </w:r>
      <w:r w:rsidRPr="00757987">
        <w:rPr>
          <w:rFonts w:ascii="Arial" w:hAnsi="Arial" w:cs="Arial"/>
          <w:sz w:val="24"/>
          <w:szCs w:val="24"/>
          <w:highlight w:val="yellow"/>
          <w:vertAlign w:val="superscript"/>
        </w:rPr>
        <w:t>(6-8)</w:t>
      </w:r>
    </w:p>
    <w:p w:rsidR="0080397D" w:rsidRPr="00757987" w:rsidRDefault="0080397D" w:rsidP="0080397D">
      <w:pPr>
        <w:spacing w:line="480" w:lineRule="auto"/>
        <w:jc w:val="both"/>
        <w:rPr>
          <w:rFonts w:ascii="Arial" w:hAnsi="Arial" w:cs="Arial"/>
          <w:sz w:val="24"/>
          <w:szCs w:val="24"/>
          <w:vertAlign w:val="superscript"/>
        </w:rPr>
      </w:pPr>
      <w:r w:rsidRPr="00757987">
        <w:rPr>
          <w:rFonts w:ascii="Arial" w:hAnsi="Arial" w:cs="Arial"/>
          <w:sz w:val="24"/>
          <w:szCs w:val="24"/>
        </w:rPr>
        <w:t xml:space="preserve">A raíz del VI Congreso de Partido Comunista de Cuba, el lineamiento 158 que indica “…prestar la máxima atención al desarrollo de la Medicina Natural y Tradicional…” llevó al incremento de los productos naturales en el Cuadro Básico de Medicamentos. En la actualidad esta cifra asciende a 172 productos naturales dentro de los que se encuentran los homeopáticos y los </w:t>
      </w:r>
      <w:proofErr w:type="spellStart"/>
      <w:r w:rsidRPr="00757987">
        <w:rPr>
          <w:rFonts w:ascii="Arial" w:hAnsi="Arial" w:cs="Arial"/>
          <w:sz w:val="24"/>
          <w:szCs w:val="24"/>
        </w:rPr>
        <w:t>fito</w:t>
      </w:r>
      <w:proofErr w:type="spellEnd"/>
      <w:r w:rsidRPr="00757987">
        <w:rPr>
          <w:rFonts w:ascii="Arial" w:hAnsi="Arial" w:cs="Arial"/>
          <w:sz w:val="24"/>
          <w:szCs w:val="24"/>
        </w:rPr>
        <w:t xml:space="preserve"> y api fármacos, ya sean de producción industrial o local</w:t>
      </w:r>
      <w:proofErr w:type="gramStart"/>
      <w:r w:rsidRPr="00757987">
        <w:rPr>
          <w:rFonts w:ascii="Arial" w:hAnsi="Arial" w:cs="Arial"/>
          <w:sz w:val="24"/>
          <w:szCs w:val="24"/>
        </w:rPr>
        <w:t>.</w:t>
      </w:r>
      <w:r w:rsidRPr="00757987">
        <w:rPr>
          <w:rFonts w:ascii="Arial" w:hAnsi="Arial" w:cs="Arial"/>
          <w:sz w:val="24"/>
          <w:szCs w:val="24"/>
          <w:highlight w:val="yellow"/>
          <w:vertAlign w:val="superscript"/>
        </w:rPr>
        <w:t>(</w:t>
      </w:r>
      <w:proofErr w:type="gramEnd"/>
      <w:r w:rsidRPr="00757987">
        <w:rPr>
          <w:rFonts w:ascii="Arial" w:hAnsi="Arial" w:cs="Arial"/>
          <w:sz w:val="24"/>
          <w:szCs w:val="24"/>
          <w:highlight w:val="yellow"/>
          <w:vertAlign w:val="superscript"/>
        </w:rPr>
        <w:t>9,10)</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lastRenderedPageBreak/>
        <w:t>La situación epidemiológica que existe por la pandemia de la COVID-19, nos obliga a buscar alternativas de tratamiento y prevención para enfrentar este nuevo coronavirus.   Por ello realizamos esta investigación con el objetivo de identificar las potencialidades del Cuadro Básico de Productos Naturales de Cuba como alternativa natural en el tratamiento de la COVID-19.</w:t>
      </w:r>
    </w:p>
    <w:p w:rsidR="00D0718D" w:rsidRDefault="00D0718D" w:rsidP="0080397D">
      <w:pPr>
        <w:spacing w:line="480" w:lineRule="auto"/>
        <w:jc w:val="both"/>
        <w:rPr>
          <w:rFonts w:ascii="Arial" w:hAnsi="Arial" w:cs="Arial"/>
          <w:sz w:val="24"/>
          <w:szCs w:val="24"/>
        </w:rPr>
      </w:pPr>
      <w:r>
        <w:rPr>
          <w:rFonts w:ascii="Arial" w:hAnsi="Arial" w:cs="Arial"/>
          <w:sz w:val="24"/>
          <w:szCs w:val="24"/>
        </w:rPr>
        <w:t>Método</w:t>
      </w:r>
    </w:p>
    <w:p w:rsidR="00D0718D" w:rsidRPr="00161341" w:rsidRDefault="00D0718D" w:rsidP="00D0718D">
      <w:pPr>
        <w:spacing w:line="480" w:lineRule="auto"/>
        <w:jc w:val="both"/>
        <w:rPr>
          <w:rFonts w:ascii="Arial" w:hAnsi="Arial" w:cs="Arial"/>
          <w:sz w:val="24"/>
          <w:szCs w:val="24"/>
        </w:rPr>
      </w:pPr>
      <w:r>
        <w:rPr>
          <w:rFonts w:ascii="Arial" w:hAnsi="Arial" w:cs="Arial"/>
          <w:sz w:val="24"/>
          <w:szCs w:val="24"/>
        </w:rPr>
        <w:t xml:space="preserve">Se realizó un estudio en el cual se aplicó el método cualitativo, mediante una revisión bibliográfica y documental sobre el tema en fuentes de datos digitales. Se utilizaron los descriptores </w:t>
      </w:r>
      <w:proofErr w:type="spellStart"/>
      <w:r>
        <w:rPr>
          <w:rFonts w:ascii="Arial" w:hAnsi="Arial" w:cs="Arial"/>
          <w:sz w:val="24"/>
          <w:szCs w:val="24"/>
        </w:rPr>
        <w:t>DeCs-MeSH</w:t>
      </w:r>
      <w:proofErr w:type="spellEnd"/>
      <w:r>
        <w:rPr>
          <w:rFonts w:ascii="Arial" w:hAnsi="Arial" w:cs="Arial"/>
          <w:sz w:val="24"/>
          <w:szCs w:val="24"/>
        </w:rPr>
        <w:t xml:space="preserve">: </w:t>
      </w:r>
      <w:r w:rsidRPr="00161341">
        <w:rPr>
          <w:rFonts w:ascii="Arial" w:hAnsi="Arial" w:cs="Arial"/>
          <w:sz w:val="24"/>
          <w:szCs w:val="24"/>
        </w:rPr>
        <w:t>SARS-</w:t>
      </w:r>
      <w:proofErr w:type="spellStart"/>
      <w:r w:rsidRPr="00161341">
        <w:rPr>
          <w:rFonts w:ascii="Arial" w:hAnsi="Arial" w:cs="Arial"/>
          <w:sz w:val="24"/>
          <w:szCs w:val="24"/>
        </w:rPr>
        <w:t>CoV</w:t>
      </w:r>
      <w:proofErr w:type="spellEnd"/>
      <w:r w:rsidRPr="00161341">
        <w:rPr>
          <w:rFonts w:ascii="Arial" w:hAnsi="Arial" w:cs="Arial"/>
          <w:sz w:val="24"/>
          <w:szCs w:val="24"/>
        </w:rPr>
        <w:t xml:space="preserve"> 2, Covid-19, plantas medicinales, </w:t>
      </w:r>
      <w:proofErr w:type="spellStart"/>
      <w:r w:rsidRPr="00161341">
        <w:rPr>
          <w:rFonts w:ascii="Arial" w:hAnsi="Arial" w:cs="Arial"/>
          <w:sz w:val="24"/>
          <w:szCs w:val="24"/>
        </w:rPr>
        <w:t>inmunomodulador</w:t>
      </w:r>
      <w:proofErr w:type="spellEnd"/>
      <w:r w:rsidRPr="00161341">
        <w:rPr>
          <w:rFonts w:ascii="Arial" w:hAnsi="Arial" w:cs="Arial"/>
          <w:sz w:val="24"/>
          <w:szCs w:val="24"/>
        </w:rPr>
        <w:t xml:space="preserve">, </w:t>
      </w:r>
      <w:proofErr w:type="spellStart"/>
      <w:r w:rsidRPr="00161341">
        <w:rPr>
          <w:rFonts w:ascii="Arial" w:hAnsi="Arial" w:cs="Arial"/>
          <w:sz w:val="24"/>
          <w:szCs w:val="24"/>
        </w:rPr>
        <w:t>antitrombótico</w:t>
      </w:r>
      <w:proofErr w:type="spellEnd"/>
      <w:r w:rsidRPr="00161341">
        <w:rPr>
          <w:rFonts w:ascii="Arial" w:hAnsi="Arial" w:cs="Arial"/>
          <w:sz w:val="24"/>
          <w:szCs w:val="24"/>
        </w:rPr>
        <w:t>, estrés oxidativo.</w:t>
      </w:r>
      <w:r>
        <w:rPr>
          <w:rFonts w:ascii="Arial" w:hAnsi="Arial" w:cs="Arial"/>
          <w:sz w:val="24"/>
          <w:szCs w:val="24"/>
        </w:rPr>
        <w:t xml:space="preserve"> Se revisaron artículos publicados sobre el tema publicados en bases de datos de amplio alcance (Google, </w:t>
      </w:r>
      <w:proofErr w:type="spellStart"/>
      <w:r>
        <w:rPr>
          <w:rFonts w:ascii="Arial" w:hAnsi="Arial" w:cs="Arial"/>
          <w:sz w:val="24"/>
          <w:szCs w:val="24"/>
        </w:rPr>
        <w:t>Scielo</w:t>
      </w:r>
      <w:proofErr w:type="spellEnd"/>
      <w:r>
        <w:rPr>
          <w:rFonts w:ascii="Arial" w:hAnsi="Arial" w:cs="Arial"/>
          <w:sz w:val="24"/>
          <w:szCs w:val="24"/>
        </w:rPr>
        <w:t xml:space="preserve">, DOAJ, </w:t>
      </w:r>
      <w:proofErr w:type="spellStart"/>
      <w:r>
        <w:rPr>
          <w:rFonts w:ascii="Arial" w:hAnsi="Arial" w:cs="Arial"/>
          <w:sz w:val="24"/>
          <w:szCs w:val="24"/>
        </w:rPr>
        <w:t>Latindex</w:t>
      </w:r>
      <w:proofErr w:type="spellEnd"/>
      <w:r>
        <w:rPr>
          <w:rFonts w:ascii="Arial" w:hAnsi="Arial" w:cs="Arial"/>
          <w:sz w:val="24"/>
          <w:szCs w:val="24"/>
        </w:rPr>
        <w:t>, SCOPUS)</w:t>
      </w:r>
      <w:r w:rsidRPr="00161341">
        <w:rPr>
          <w:rFonts w:ascii="Arial" w:hAnsi="Arial" w:cs="Arial"/>
          <w:sz w:val="24"/>
          <w:szCs w:val="24"/>
        </w:rPr>
        <w:t xml:space="preserve"> </w:t>
      </w:r>
      <w:r>
        <w:rPr>
          <w:rFonts w:ascii="Arial" w:hAnsi="Arial" w:cs="Arial"/>
          <w:sz w:val="24"/>
          <w:szCs w:val="24"/>
        </w:rPr>
        <w:t>se tuvo en cuenta la calidad y la actualidad.</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Desarrollo</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 xml:space="preserve">El nuevo coronavirus SARS-CoV2 es un virus esférico de ARN </w:t>
      </w:r>
      <w:proofErr w:type="spellStart"/>
      <w:r w:rsidRPr="00757987">
        <w:rPr>
          <w:rFonts w:ascii="Arial" w:hAnsi="Arial" w:cs="Arial"/>
          <w:sz w:val="24"/>
          <w:szCs w:val="24"/>
        </w:rPr>
        <w:t>monocatenario</w:t>
      </w:r>
      <w:proofErr w:type="spellEnd"/>
      <w:r w:rsidRPr="00757987">
        <w:rPr>
          <w:rFonts w:ascii="Arial" w:hAnsi="Arial" w:cs="Arial"/>
          <w:sz w:val="24"/>
          <w:szCs w:val="24"/>
        </w:rPr>
        <w:t xml:space="preserve">, perteneciente a la familia </w:t>
      </w:r>
      <w:proofErr w:type="spellStart"/>
      <w:r w:rsidRPr="00757987">
        <w:rPr>
          <w:rFonts w:ascii="Arial" w:hAnsi="Arial" w:cs="Arial"/>
          <w:i/>
          <w:sz w:val="24"/>
          <w:szCs w:val="24"/>
        </w:rPr>
        <w:t>Coronaviridae</w:t>
      </w:r>
      <w:proofErr w:type="spellEnd"/>
      <w:r w:rsidRPr="00757987">
        <w:rPr>
          <w:rFonts w:ascii="Arial" w:hAnsi="Arial" w:cs="Arial"/>
          <w:i/>
          <w:sz w:val="24"/>
          <w:szCs w:val="24"/>
        </w:rPr>
        <w:t xml:space="preserve">. </w:t>
      </w:r>
      <w:r w:rsidRPr="00757987">
        <w:rPr>
          <w:rFonts w:ascii="Arial" w:hAnsi="Arial" w:cs="Arial"/>
          <w:sz w:val="24"/>
          <w:szCs w:val="24"/>
        </w:rPr>
        <w:t>Utiliza la enzima convertidora de angiotensina 2 (ACE 2, por sus siglas en inglés), presente fundamentalmente a nivel vascular, de riñón, corazón y pulmón, como receptor para penetrar en la célula</w:t>
      </w:r>
      <w:r>
        <w:rPr>
          <w:rFonts w:ascii="Arial" w:hAnsi="Arial" w:cs="Arial"/>
          <w:sz w:val="24"/>
          <w:szCs w:val="24"/>
        </w:rPr>
        <w:t xml:space="preserve"> hospedera</w:t>
      </w:r>
      <w:proofErr w:type="gramStart"/>
      <w:r w:rsidRPr="00757987">
        <w:rPr>
          <w:rFonts w:ascii="Arial" w:hAnsi="Arial" w:cs="Arial"/>
          <w:sz w:val="24"/>
          <w:szCs w:val="24"/>
        </w:rPr>
        <w:t>.</w:t>
      </w:r>
      <w:r w:rsidRPr="00757987">
        <w:rPr>
          <w:rFonts w:ascii="Arial" w:hAnsi="Arial" w:cs="Arial"/>
          <w:sz w:val="24"/>
          <w:szCs w:val="24"/>
          <w:vertAlign w:val="superscript"/>
        </w:rPr>
        <w:t>(</w:t>
      </w:r>
      <w:proofErr w:type="gramEnd"/>
      <w:r w:rsidRPr="00757987">
        <w:rPr>
          <w:rFonts w:ascii="Arial" w:hAnsi="Arial" w:cs="Arial"/>
          <w:sz w:val="24"/>
          <w:szCs w:val="24"/>
          <w:vertAlign w:val="superscript"/>
        </w:rPr>
        <w:t>11-14)</w:t>
      </w:r>
      <w:r w:rsidRPr="00757987">
        <w:rPr>
          <w:rFonts w:ascii="Arial" w:hAnsi="Arial" w:cs="Arial"/>
          <w:sz w:val="24"/>
          <w:szCs w:val="24"/>
        </w:rPr>
        <w:t xml:space="preserve">    </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 xml:space="preserve">Actúa sobre el organismo humano de diferentes formas, por lo que para nuestro análisis decidimos dividir las principales afectaciones en diferentes frentes: </w:t>
      </w:r>
    </w:p>
    <w:p w:rsidR="0080397D" w:rsidRPr="00757987" w:rsidRDefault="0080397D" w:rsidP="0080397D">
      <w:pPr>
        <w:pStyle w:val="Prrafodelista"/>
        <w:numPr>
          <w:ilvl w:val="0"/>
          <w:numId w:val="1"/>
        </w:numPr>
        <w:spacing w:line="480" w:lineRule="auto"/>
        <w:jc w:val="both"/>
        <w:rPr>
          <w:rFonts w:ascii="Arial" w:hAnsi="Arial" w:cs="Arial"/>
          <w:sz w:val="24"/>
          <w:szCs w:val="24"/>
        </w:rPr>
      </w:pPr>
      <w:r w:rsidRPr="00757987">
        <w:rPr>
          <w:rFonts w:ascii="Arial" w:hAnsi="Arial" w:cs="Arial"/>
          <w:sz w:val="24"/>
          <w:szCs w:val="24"/>
        </w:rPr>
        <w:t>Respiratorias</w:t>
      </w:r>
    </w:p>
    <w:p w:rsidR="0080397D" w:rsidRPr="00757987" w:rsidRDefault="0080397D" w:rsidP="0080397D">
      <w:pPr>
        <w:pStyle w:val="Prrafodelista"/>
        <w:numPr>
          <w:ilvl w:val="0"/>
          <w:numId w:val="1"/>
        </w:numPr>
        <w:spacing w:line="480" w:lineRule="auto"/>
        <w:jc w:val="both"/>
        <w:rPr>
          <w:rFonts w:ascii="Arial" w:hAnsi="Arial" w:cs="Arial"/>
          <w:sz w:val="24"/>
          <w:szCs w:val="24"/>
        </w:rPr>
      </w:pPr>
      <w:r w:rsidRPr="00757987">
        <w:rPr>
          <w:rFonts w:ascii="Arial" w:hAnsi="Arial" w:cs="Arial"/>
          <w:sz w:val="24"/>
          <w:szCs w:val="24"/>
        </w:rPr>
        <w:t xml:space="preserve">Sistema inmunológico </w:t>
      </w:r>
    </w:p>
    <w:p w:rsidR="0080397D" w:rsidRPr="00757987" w:rsidRDefault="0080397D" w:rsidP="0080397D">
      <w:pPr>
        <w:pStyle w:val="Prrafodelista"/>
        <w:numPr>
          <w:ilvl w:val="0"/>
          <w:numId w:val="1"/>
        </w:numPr>
        <w:spacing w:line="480" w:lineRule="auto"/>
        <w:jc w:val="both"/>
        <w:rPr>
          <w:rFonts w:ascii="Arial" w:hAnsi="Arial" w:cs="Arial"/>
          <w:sz w:val="24"/>
          <w:szCs w:val="24"/>
        </w:rPr>
      </w:pPr>
      <w:r w:rsidRPr="00757987">
        <w:rPr>
          <w:rFonts w:ascii="Arial" w:hAnsi="Arial" w:cs="Arial"/>
          <w:sz w:val="24"/>
          <w:szCs w:val="24"/>
        </w:rPr>
        <w:lastRenderedPageBreak/>
        <w:t xml:space="preserve">Sistema cardiovascular </w:t>
      </w:r>
    </w:p>
    <w:p w:rsidR="0080397D" w:rsidRPr="00757987" w:rsidRDefault="0080397D" w:rsidP="0080397D">
      <w:pPr>
        <w:pStyle w:val="Prrafodelista"/>
        <w:numPr>
          <w:ilvl w:val="0"/>
          <w:numId w:val="1"/>
        </w:numPr>
        <w:spacing w:line="480" w:lineRule="auto"/>
        <w:jc w:val="both"/>
        <w:rPr>
          <w:rFonts w:ascii="Arial" w:hAnsi="Arial" w:cs="Arial"/>
          <w:sz w:val="24"/>
          <w:szCs w:val="24"/>
        </w:rPr>
      </w:pPr>
      <w:r w:rsidRPr="00757987">
        <w:rPr>
          <w:rFonts w:ascii="Arial" w:hAnsi="Arial" w:cs="Arial"/>
          <w:sz w:val="24"/>
          <w:szCs w:val="24"/>
        </w:rPr>
        <w:t xml:space="preserve">Estrés oxidativo. </w:t>
      </w:r>
    </w:p>
    <w:p w:rsidR="0080397D" w:rsidRPr="00757987" w:rsidRDefault="0080397D" w:rsidP="0080397D">
      <w:pPr>
        <w:spacing w:line="480" w:lineRule="auto"/>
        <w:jc w:val="both"/>
        <w:rPr>
          <w:rFonts w:ascii="Arial" w:hAnsi="Arial" w:cs="Arial"/>
          <w:sz w:val="24"/>
          <w:szCs w:val="24"/>
          <w:vertAlign w:val="superscript"/>
        </w:rPr>
      </w:pPr>
      <w:r w:rsidRPr="00757987">
        <w:rPr>
          <w:rFonts w:ascii="Arial" w:hAnsi="Arial" w:cs="Arial"/>
          <w:sz w:val="24"/>
          <w:szCs w:val="24"/>
        </w:rPr>
        <w:t xml:space="preserve">La enfermedad cursa con una variada sintomatología. Además de la fiebre predominan los síntomas respiratorios como tos seca, dolor de garganta, congestión nasal, expectoración y diferentes grados de disnea que estarán en correspondencia con la gravedad del cuadro. En los casos más graves se instaura una neumonía atípica que puede acompañarse o no de un Síndrome de </w:t>
      </w:r>
      <w:proofErr w:type="spellStart"/>
      <w:r w:rsidRPr="00757987">
        <w:rPr>
          <w:rFonts w:ascii="Arial" w:hAnsi="Arial" w:cs="Arial"/>
          <w:sz w:val="24"/>
          <w:szCs w:val="24"/>
        </w:rPr>
        <w:t>distress</w:t>
      </w:r>
      <w:proofErr w:type="spellEnd"/>
      <w:r w:rsidRPr="00757987">
        <w:rPr>
          <w:rFonts w:ascii="Arial" w:hAnsi="Arial" w:cs="Arial"/>
          <w:sz w:val="24"/>
          <w:szCs w:val="24"/>
        </w:rPr>
        <w:t xml:space="preserve"> respiratorio</w:t>
      </w:r>
      <w:proofErr w:type="gramStart"/>
      <w:r w:rsidRPr="00757987">
        <w:rPr>
          <w:rFonts w:ascii="Arial" w:hAnsi="Arial" w:cs="Arial"/>
          <w:sz w:val="24"/>
          <w:szCs w:val="24"/>
        </w:rPr>
        <w:t>.</w:t>
      </w:r>
      <w:r w:rsidRPr="00757987">
        <w:rPr>
          <w:rFonts w:ascii="Arial" w:hAnsi="Arial" w:cs="Arial"/>
          <w:sz w:val="24"/>
          <w:szCs w:val="24"/>
          <w:vertAlign w:val="superscript"/>
        </w:rPr>
        <w:t>(</w:t>
      </w:r>
      <w:proofErr w:type="gramEnd"/>
      <w:r w:rsidRPr="00757987">
        <w:rPr>
          <w:rFonts w:ascii="Arial" w:hAnsi="Arial" w:cs="Arial"/>
          <w:sz w:val="24"/>
          <w:szCs w:val="24"/>
          <w:vertAlign w:val="superscript"/>
        </w:rPr>
        <w:t>13,15,16)</w:t>
      </w:r>
    </w:p>
    <w:p w:rsidR="0080397D" w:rsidRPr="00757987" w:rsidRDefault="0080397D" w:rsidP="0080397D">
      <w:pPr>
        <w:spacing w:line="480" w:lineRule="auto"/>
        <w:jc w:val="both"/>
        <w:rPr>
          <w:rFonts w:ascii="Arial" w:hAnsi="Arial" w:cs="Arial"/>
          <w:sz w:val="24"/>
          <w:szCs w:val="24"/>
          <w:vertAlign w:val="superscript"/>
        </w:rPr>
      </w:pPr>
      <w:r w:rsidRPr="00757987">
        <w:rPr>
          <w:rFonts w:ascii="Arial" w:hAnsi="Arial" w:cs="Arial"/>
          <w:sz w:val="24"/>
          <w:szCs w:val="24"/>
        </w:rPr>
        <w:t>Estudios de laboratorio realizados en pacientes afectados por la enfermedad coinciden con resultados similares encontrados con SARS-</w:t>
      </w:r>
      <w:proofErr w:type="spellStart"/>
      <w:r w:rsidRPr="00757987">
        <w:rPr>
          <w:rFonts w:ascii="Arial" w:hAnsi="Arial" w:cs="Arial"/>
          <w:sz w:val="24"/>
          <w:szCs w:val="24"/>
        </w:rPr>
        <w:t>CoV</w:t>
      </w:r>
      <w:proofErr w:type="spellEnd"/>
      <w:r w:rsidRPr="00757987">
        <w:rPr>
          <w:rFonts w:ascii="Arial" w:hAnsi="Arial" w:cs="Arial"/>
          <w:sz w:val="24"/>
          <w:szCs w:val="24"/>
        </w:rPr>
        <w:t xml:space="preserve"> y MERS-</w:t>
      </w:r>
      <w:proofErr w:type="spellStart"/>
      <w:r w:rsidRPr="00757987">
        <w:rPr>
          <w:rFonts w:ascii="Arial" w:hAnsi="Arial" w:cs="Arial"/>
          <w:sz w:val="24"/>
          <w:szCs w:val="24"/>
        </w:rPr>
        <w:t>CoV</w:t>
      </w:r>
      <w:proofErr w:type="spellEnd"/>
      <w:r w:rsidRPr="00757987">
        <w:rPr>
          <w:rFonts w:ascii="Arial" w:hAnsi="Arial" w:cs="Arial"/>
          <w:sz w:val="24"/>
          <w:szCs w:val="24"/>
        </w:rPr>
        <w:t xml:space="preserve">, que sugieren la presencia de una respuesta inmunológica exagerada. En la cual existe en primer lugar un síndrome </w:t>
      </w:r>
      <w:proofErr w:type="spellStart"/>
      <w:r w:rsidRPr="00757987">
        <w:rPr>
          <w:rFonts w:ascii="Arial" w:hAnsi="Arial" w:cs="Arial"/>
          <w:sz w:val="24"/>
          <w:szCs w:val="24"/>
        </w:rPr>
        <w:t>hiperinflamatorio</w:t>
      </w:r>
      <w:proofErr w:type="spellEnd"/>
      <w:r w:rsidRPr="00757987">
        <w:rPr>
          <w:rFonts w:ascii="Arial" w:hAnsi="Arial" w:cs="Arial"/>
          <w:sz w:val="24"/>
          <w:szCs w:val="24"/>
        </w:rPr>
        <w:t xml:space="preserve"> conocido como “tormenta de citoquinas” donde se aprecia una liberación de citosinas </w:t>
      </w:r>
      <w:proofErr w:type="spellStart"/>
      <w:r w:rsidRPr="00757987">
        <w:rPr>
          <w:rFonts w:ascii="Arial" w:hAnsi="Arial" w:cs="Arial"/>
          <w:sz w:val="24"/>
          <w:szCs w:val="24"/>
        </w:rPr>
        <w:t>proinflamatorias</w:t>
      </w:r>
      <w:proofErr w:type="spellEnd"/>
      <w:r w:rsidRPr="00757987">
        <w:rPr>
          <w:rFonts w:ascii="Arial" w:hAnsi="Arial" w:cs="Arial"/>
          <w:sz w:val="24"/>
          <w:szCs w:val="24"/>
        </w:rPr>
        <w:t xml:space="preserve"> (interleucina (IL) 1β, IL-6, interferón y factor de necrosis tumoral α), infiltración de células inflamatorias y acompañada de una </w:t>
      </w:r>
      <w:proofErr w:type="spellStart"/>
      <w:r w:rsidRPr="00757987">
        <w:rPr>
          <w:rFonts w:ascii="Arial" w:hAnsi="Arial" w:cs="Arial"/>
          <w:sz w:val="24"/>
          <w:szCs w:val="24"/>
        </w:rPr>
        <w:t>linfopenia</w:t>
      </w:r>
      <w:proofErr w:type="spellEnd"/>
      <w:r w:rsidRPr="00757987">
        <w:rPr>
          <w:rFonts w:ascii="Arial" w:hAnsi="Arial" w:cs="Arial"/>
          <w:sz w:val="24"/>
          <w:szCs w:val="24"/>
        </w:rPr>
        <w:t xml:space="preserve"> de células T (CD4</w:t>
      </w:r>
      <w:r>
        <w:rPr>
          <w:rFonts w:ascii="Arial" w:hAnsi="Arial" w:cs="Arial"/>
          <w:sz w:val="24"/>
          <w:szCs w:val="24"/>
        </w:rPr>
        <w:t>+</w:t>
      </w:r>
      <w:r w:rsidRPr="00757987">
        <w:rPr>
          <w:rFonts w:ascii="Arial" w:hAnsi="Arial" w:cs="Arial"/>
          <w:sz w:val="24"/>
          <w:szCs w:val="24"/>
        </w:rPr>
        <w:t xml:space="preserve"> y CD8</w:t>
      </w:r>
      <w:r>
        <w:rPr>
          <w:rFonts w:ascii="Arial" w:hAnsi="Arial" w:cs="Arial"/>
          <w:sz w:val="24"/>
          <w:szCs w:val="24"/>
        </w:rPr>
        <w:t>+</w:t>
      </w:r>
      <w:r w:rsidRPr="00757987">
        <w:rPr>
          <w:rFonts w:ascii="Arial" w:hAnsi="Arial" w:cs="Arial"/>
          <w:sz w:val="24"/>
          <w:szCs w:val="24"/>
        </w:rPr>
        <w:t>).  Esta serie de alteraciones se asocian a la gravedad de la enfermedad</w:t>
      </w:r>
      <w:proofErr w:type="gramStart"/>
      <w:r w:rsidRPr="00757987">
        <w:rPr>
          <w:rFonts w:ascii="Arial" w:hAnsi="Arial" w:cs="Arial"/>
          <w:sz w:val="24"/>
          <w:szCs w:val="24"/>
        </w:rPr>
        <w:t>.</w:t>
      </w:r>
      <w:r w:rsidRPr="00757987">
        <w:rPr>
          <w:rFonts w:ascii="Arial" w:hAnsi="Arial" w:cs="Arial"/>
          <w:sz w:val="24"/>
          <w:szCs w:val="24"/>
          <w:vertAlign w:val="superscript"/>
        </w:rPr>
        <w:t>(</w:t>
      </w:r>
      <w:proofErr w:type="gramEnd"/>
      <w:r w:rsidRPr="00757987">
        <w:rPr>
          <w:rFonts w:ascii="Arial" w:hAnsi="Arial" w:cs="Arial"/>
          <w:sz w:val="24"/>
          <w:szCs w:val="24"/>
          <w:vertAlign w:val="superscript"/>
        </w:rPr>
        <w:t>13,17-19)</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Como se explicó anteriormente la ACE 2 actúa como receptor del SARS-CoV2 favoreciendo la entrada del virus a las células diana. Esta interacción virus- receptor además de la respuesta inflamatoria ya descrita provoca un desequilibrio del sistema renina- angiotensina- aldosterona (SRAA) que conlleva a un incremento de la angiotensina II responsable del aumento de la tensión arterial y de tener acción proliferativa a nivel vascular y cardiaco.</w:t>
      </w:r>
      <w:r w:rsidRPr="00757987">
        <w:rPr>
          <w:rFonts w:ascii="Arial" w:hAnsi="Arial" w:cs="Arial"/>
          <w:sz w:val="24"/>
          <w:szCs w:val="24"/>
          <w:vertAlign w:val="superscript"/>
        </w:rPr>
        <w:t>(13,20-22)</w:t>
      </w:r>
      <w:r w:rsidRPr="00757987">
        <w:rPr>
          <w:rFonts w:ascii="Arial" w:hAnsi="Arial" w:cs="Arial"/>
          <w:sz w:val="24"/>
          <w:szCs w:val="24"/>
        </w:rPr>
        <w:t xml:space="preserve"> </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lastRenderedPageBreak/>
        <w:t xml:space="preserve">El estrés oxidativo está implicado en la patogenia de diversas enfermedades dentro de las que se encuentran las infecciosas. Durante la interacción del agente patógeno con el hospedero se producen especies reactivas del oxígeno (ERO) como consecuencia de la activación del sistema inmunológico, lo que provoca daño celular y tisular. La activación de enzimas </w:t>
      </w:r>
      <w:proofErr w:type="spellStart"/>
      <w:r w:rsidRPr="00757987">
        <w:rPr>
          <w:rFonts w:ascii="Arial" w:hAnsi="Arial" w:cs="Arial"/>
          <w:sz w:val="24"/>
          <w:szCs w:val="24"/>
        </w:rPr>
        <w:t>biotransformadoras</w:t>
      </w:r>
      <w:proofErr w:type="spellEnd"/>
      <w:r w:rsidRPr="00757987">
        <w:rPr>
          <w:rFonts w:ascii="Arial" w:hAnsi="Arial" w:cs="Arial"/>
          <w:sz w:val="24"/>
          <w:szCs w:val="24"/>
        </w:rPr>
        <w:t xml:space="preserve"> unido a la inhibición secundaria de la expresión de enzimas antioxidantes durante la infección viral hace que se incrementen las ERO. Así aumenta el estrés oxidativo, el cual se relaciona con </w:t>
      </w:r>
      <w:proofErr w:type="spellStart"/>
      <w:r w:rsidRPr="00757987">
        <w:rPr>
          <w:rFonts w:ascii="Arial" w:hAnsi="Arial" w:cs="Arial"/>
          <w:sz w:val="24"/>
          <w:szCs w:val="24"/>
        </w:rPr>
        <w:t>inmunosenescencia</w:t>
      </w:r>
      <w:proofErr w:type="spellEnd"/>
      <w:r w:rsidRPr="00757987">
        <w:rPr>
          <w:rFonts w:ascii="Arial" w:hAnsi="Arial" w:cs="Arial"/>
          <w:sz w:val="24"/>
          <w:szCs w:val="24"/>
        </w:rPr>
        <w:t xml:space="preserve"> y diferentes grados de disfunción endotelial</w:t>
      </w:r>
      <w:proofErr w:type="gramStart"/>
      <w:r w:rsidRPr="00757987">
        <w:rPr>
          <w:rFonts w:ascii="Arial" w:hAnsi="Arial" w:cs="Arial"/>
          <w:sz w:val="24"/>
          <w:szCs w:val="24"/>
        </w:rPr>
        <w:t>.</w:t>
      </w:r>
      <w:r w:rsidRPr="00757987">
        <w:rPr>
          <w:rFonts w:ascii="Arial" w:hAnsi="Arial" w:cs="Arial"/>
          <w:sz w:val="24"/>
          <w:szCs w:val="24"/>
          <w:vertAlign w:val="superscript"/>
        </w:rPr>
        <w:t>(</w:t>
      </w:r>
      <w:proofErr w:type="gramEnd"/>
      <w:r w:rsidRPr="00757987">
        <w:rPr>
          <w:rFonts w:ascii="Arial" w:hAnsi="Arial" w:cs="Arial"/>
          <w:sz w:val="24"/>
          <w:szCs w:val="24"/>
          <w:vertAlign w:val="superscript"/>
        </w:rPr>
        <w:t>23,24)</w:t>
      </w:r>
      <w:r w:rsidRPr="00757987">
        <w:rPr>
          <w:rFonts w:ascii="Arial" w:hAnsi="Arial" w:cs="Arial"/>
          <w:sz w:val="24"/>
          <w:szCs w:val="24"/>
        </w:rPr>
        <w:t xml:space="preserve"> </w:t>
      </w:r>
    </w:p>
    <w:p w:rsidR="0080397D" w:rsidRPr="003F4859" w:rsidRDefault="0080397D" w:rsidP="0080397D">
      <w:pPr>
        <w:spacing w:line="480" w:lineRule="auto"/>
        <w:jc w:val="both"/>
        <w:rPr>
          <w:rFonts w:ascii="Arial" w:hAnsi="Arial" w:cs="Arial"/>
          <w:sz w:val="24"/>
          <w:szCs w:val="24"/>
          <w:vertAlign w:val="superscript"/>
        </w:rPr>
      </w:pPr>
      <w:r w:rsidRPr="00757987">
        <w:rPr>
          <w:rFonts w:ascii="Arial" w:hAnsi="Arial" w:cs="Arial"/>
          <w:sz w:val="24"/>
          <w:szCs w:val="24"/>
        </w:rPr>
        <w:t xml:space="preserve">La suma de las afectaciones descritas justifican el potencial </w:t>
      </w:r>
      <w:proofErr w:type="spellStart"/>
      <w:r w:rsidRPr="00757987">
        <w:rPr>
          <w:rFonts w:ascii="Arial" w:hAnsi="Arial" w:cs="Arial"/>
          <w:sz w:val="24"/>
          <w:szCs w:val="24"/>
        </w:rPr>
        <w:t>protrombótico</w:t>
      </w:r>
      <w:proofErr w:type="spellEnd"/>
      <w:r w:rsidRPr="00757987">
        <w:rPr>
          <w:rFonts w:ascii="Arial" w:hAnsi="Arial" w:cs="Arial"/>
          <w:sz w:val="24"/>
          <w:szCs w:val="24"/>
        </w:rPr>
        <w:t xml:space="preserve"> que se le adjudica al virus y que es responsable de algunas de las manifestaciones clínicas y complicaciones</w:t>
      </w:r>
      <w:proofErr w:type="gramStart"/>
      <w:r w:rsidRPr="00757987">
        <w:rPr>
          <w:rFonts w:ascii="Arial" w:hAnsi="Arial" w:cs="Arial"/>
          <w:sz w:val="24"/>
          <w:szCs w:val="24"/>
        </w:rPr>
        <w:t>.</w:t>
      </w:r>
      <w:r w:rsidRPr="00757987">
        <w:rPr>
          <w:rFonts w:ascii="Arial" w:hAnsi="Arial" w:cs="Arial"/>
          <w:sz w:val="24"/>
          <w:szCs w:val="24"/>
          <w:vertAlign w:val="superscript"/>
        </w:rPr>
        <w:t>(</w:t>
      </w:r>
      <w:proofErr w:type="gramEnd"/>
      <w:r w:rsidRPr="00757987">
        <w:rPr>
          <w:rFonts w:ascii="Arial" w:hAnsi="Arial" w:cs="Arial"/>
          <w:sz w:val="24"/>
          <w:szCs w:val="24"/>
          <w:vertAlign w:val="superscript"/>
        </w:rPr>
        <w:t>13,17,24)</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 xml:space="preserve">De acuerdo a las características analizadas de la enfermedad y la evolución de la pandemia los autores sugerimos que se utilicen aquellas sustancias que tengan acción broncodilatadora y antinflamatoria a nivel pulmonar. Así como las que estimulen el sistema inmunológico y mejoren el estrés oxidativo.  </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t xml:space="preserve">En el Cuadro Básico de Medicamentos de Cuba se han identificado varios productos con potencialidades terapéuticas de acuerdo a las evidencias científicas aportadas por investigaciones farmacológicas no clínicas o clínicas. Entre estas, 12 productos y dos medicamentos homeopáticos tienen acción demostrada a nivel del aparato respiratorio, 11 productos naturales y un medicamento homeopático con acción </w:t>
      </w:r>
      <w:proofErr w:type="spellStart"/>
      <w:r w:rsidRPr="00757987">
        <w:rPr>
          <w:rFonts w:ascii="Arial" w:hAnsi="Arial" w:cs="Arial"/>
          <w:sz w:val="24"/>
          <w:szCs w:val="24"/>
        </w:rPr>
        <w:t>inmunomoduladora</w:t>
      </w:r>
      <w:proofErr w:type="spellEnd"/>
      <w:r w:rsidRPr="00757987">
        <w:rPr>
          <w:rFonts w:ascii="Arial" w:hAnsi="Arial" w:cs="Arial"/>
          <w:sz w:val="24"/>
          <w:szCs w:val="24"/>
        </w:rPr>
        <w:t>, así como 12 productos con acción como antioxidantes. Tres productos tienen descrita acción antiviral sin especificar el tipo y cinco describen acciones antipiréticas.</w:t>
      </w:r>
    </w:p>
    <w:p w:rsidR="0080397D" w:rsidRPr="00757987" w:rsidRDefault="0080397D" w:rsidP="0080397D">
      <w:pPr>
        <w:spacing w:line="480" w:lineRule="auto"/>
        <w:jc w:val="both"/>
        <w:rPr>
          <w:rFonts w:ascii="Arial" w:hAnsi="Arial" w:cs="Arial"/>
          <w:sz w:val="24"/>
          <w:szCs w:val="24"/>
        </w:rPr>
      </w:pPr>
      <w:r w:rsidRPr="00757987">
        <w:rPr>
          <w:rFonts w:ascii="Arial" w:hAnsi="Arial" w:cs="Arial"/>
          <w:sz w:val="24"/>
          <w:szCs w:val="24"/>
        </w:rPr>
        <w:lastRenderedPageBreak/>
        <w:t xml:space="preserve">Algunos </w:t>
      </w:r>
      <w:proofErr w:type="spellStart"/>
      <w:r w:rsidRPr="00757987">
        <w:rPr>
          <w:rFonts w:ascii="Arial" w:hAnsi="Arial" w:cs="Arial"/>
          <w:sz w:val="24"/>
          <w:szCs w:val="24"/>
        </w:rPr>
        <w:t>fito</w:t>
      </w:r>
      <w:proofErr w:type="spellEnd"/>
      <w:r w:rsidRPr="00757987">
        <w:rPr>
          <w:rFonts w:ascii="Arial" w:hAnsi="Arial" w:cs="Arial"/>
          <w:sz w:val="24"/>
          <w:szCs w:val="24"/>
        </w:rPr>
        <w:t xml:space="preserve"> y </w:t>
      </w:r>
      <w:proofErr w:type="spellStart"/>
      <w:r w:rsidRPr="00757987">
        <w:rPr>
          <w:rFonts w:ascii="Arial" w:hAnsi="Arial" w:cs="Arial"/>
          <w:sz w:val="24"/>
          <w:szCs w:val="24"/>
        </w:rPr>
        <w:t>apifármacos</w:t>
      </w:r>
      <w:proofErr w:type="spellEnd"/>
      <w:r w:rsidRPr="00757987">
        <w:rPr>
          <w:rFonts w:ascii="Arial" w:hAnsi="Arial" w:cs="Arial"/>
          <w:sz w:val="24"/>
          <w:szCs w:val="24"/>
        </w:rPr>
        <w:t xml:space="preserve"> de uso oral en el CBM que poseen las potencialidades terapéuticas antes mencionadas y pudieran ser útiles como tratamientos adyuvantes para el control de esta enfermedad son las siguientes por orden de prioridad:</w:t>
      </w:r>
    </w:p>
    <w:p w:rsidR="0080397D" w:rsidRPr="00757987" w:rsidRDefault="0080397D" w:rsidP="0080397D">
      <w:pPr>
        <w:pStyle w:val="Prrafodelista"/>
        <w:numPr>
          <w:ilvl w:val="0"/>
          <w:numId w:val="4"/>
        </w:numPr>
        <w:spacing w:line="480" w:lineRule="auto"/>
        <w:jc w:val="both"/>
        <w:rPr>
          <w:rFonts w:ascii="Arial" w:eastAsia="Calibri" w:hAnsi="Arial" w:cs="Arial"/>
          <w:sz w:val="24"/>
          <w:szCs w:val="24"/>
        </w:rPr>
      </w:pPr>
      <w:proofErr w:type="spellStart"/>
      <w:r w:rsidRPr="00757987">
        <w:rPr>
          <w:rFonts w:ascii="Arial" w:hAnsi="Arial" w:cs="Arial"/>
          <w:b/>
          <w:sz w:val="24"/>
          <w:szCs w:val="24"/>
        </w:rPr>
        <w:t>Asmacan</w:t>
      </w:r>
      <w:proofErr w:type="spellEnd"/>
      <w:r w:rsidRPr="00757987">
        <w:rPr>
          <w:rFonts w:ascii="Arial" w:hAnsi="Arial" w:cs="Arial"/>
          <w:sz w:val="24"/>
          <w:szCs w:val="24"/>
        </w:rPr>
        <w:t>, es un api-fitofármaco que contiene:</w:t>
      </w:r>
    </w:p>
    <w:p w:rsidR="0080397D" w:rsidRDefault="0080397D" w:rsidP="0080397D">
      <w:pPr>
        <w:pStyle w:val="Prrafodelista"/>
        <w:numPr>
          <w:ilvl w:val="0"/>
          <w:numId w:val="2"/>
        </w:numPr>
        <w:spacing w:line="480" w:lineRule="auto"/>
        <w:jc w:val="both"/>
        <w:rPr>
          <w:rFonts w:ascii="Arial" w:eastAsia="Calibri" w:hAnsi="Arial" w:cs="Arial"/>
          <w:sz w:val="24"/>
          <w:szCs w:val="24"/>
        </w:rPr>
      </w:pPr>
      <w:r w:rsidRPr="00757987">
        <w:rPr>
          <w:rFonts w:ascii="Arial" w:eastAsia="Calibri" w:hAnsi="Arial" w:cs="Arial"/>
          <w:b/>
          <w:sz w:val="24"/>
          <w:szCs w:val="24"/>
        </w:rPr>
        <w:t>Extracto de gel de sábila</w:t>
      </w:r>
      <w:r w:rsidRPr="00757987">
        <w:rPr>
          <w:rFonts w:ascii="Arial" w:eastAsia="Calibri" w:hAnsi="Arial" w:cs="Arial"/>
          <w:sz w:val="24"/>
          <w:szCs w:val="24"/>
        </w:rPr>
        <w:t xml:space="preserve"> (</w:t>
      </w:r>
      <w:r w:rsidRPr="00757987">
        <w:rPr>
          <w:rFonts w:ascii="Arial" w:eastAsia="Calibri" w:hAnsi="Arial" w:cs="Arial"/>
          <w:i/>
          <w:sz w:val="24"/>
          <w:szCs w:val="24"/>
        </w:rPr>
        <w:t>Aloe vera)</w:t>
      </w:r>
      <w:r w:rsidRPr="00757987">
        <w:rPr>
          <w:rFonts w:ascii="Arial" w:eastAsia="Calibri" w:hAnsi="Arial" w:cs="Arial"/>
          <w:sz w:val="24"/>
          <w:szCs w:val="24"/>
        </w:rPr>
        <w:t xml:space="preserve"> ejerce su acción mediante la inhibición de la liberación de mediadores químicos de células inflamatorias como los mastocitos.</w:t>
      </w:r>
      <w:r w:rsidR="00777B45">
        <w:rPr>
          <w:rFonts w:ascii="Arial" w:eastAsia="Calibri" w:hAnsi="Arial" w:cs="Arial"/>
          <w:sz w:val="24"/>
          <w:szCs w:val="24"/>
          <w:vertAlign w:val="superscript"/>
        </w:rPr>
        <w:t>25-27</w:t>
      </w:r>
    </w:p>
    <w:p w:rsidR="0080397D" w:rsidRDefault="0080397D" w:rsidP="0080397D">
      <w:pPr>
        <w:pStyle w:val="Prrafodelista"/>
        <w:numPr>
          <w:ilvl w:val="0"/>
          <w:numId w:val="2"/>
        </w:numPr>
        <w:autoSpaceDE w:val="0"/>
        <w:autoSpaceDN w:val="0"/>
        <w:adjustRightInd w:val="0"/>
        <w:spacing w:after="0" w:line="480" w:lineRule="auto"/>
        <w:jc w:val="both"/>
        <w:rPr>
          <w:rFonts w:ascii="Arial" w:eastAsia="Calibri" w:hAnsi="Arial" w:cs="Arial"/>
          <w:sz w:val="24"/>
          <w:szCs w:val="24"/>
        </w:rPr>
      </w:pPr>
      <w:r w:rsidRPr="00757987">
        <w:rPr>
          <w:rFonts w:ascii="Arial" w:eastAsia="Calibri" w:hAnsi="Arial" w:cs="Arial"/>
          <w:b/>
          <w:sz w:val="24"/>
          <w:szCs w:val="24"/>
        </w:rPr>
        <w:t>Extracto de flores de Majagua</w:t>
      </w:r>
      <w:r w:rsidRPr="00757987">
        <w:rPr>
          <w:rFonts w:ascii="Arial" w:eastAsia="Calibri" w:hAnsi="Arial" w:cs="Arial"/>
          <w:sz w:val="24"/>
          <w:szCs w:val="24"/>
        </w:rPr>
        <w:t xml:space="preserve"> (</w:t>
      </w:r>
      <w:r w:rsidRPr="00757987">
        <w:rPr>
          <w:rFonts w:ascii="Arial" w:hAnsi="Arial" w:cs="Arial"/>
          <w:i/>
          <w:sz w:val="24"/>
          <w:szCs w:val="24"/>
        </w:rPr>
        <w:t xml:space="preserve">Talipariti elatus </w:t>
      </w:r>
      <w:r w:rsidRPr="00757987">
        <w:rPr>
          <w:rFonts w:ascii="Arial" w:hAnsi="Arial" w:cs="Arial"/>
          <w:sz w:val="24"/>
          <w:szCs w:val="24"/>
        </w:rPr>
        <w:t xml:space="preserve">Sw. </w:t>
      </w:r>
      <w:proofErr w:type="spellStart"/>
      <w:r w:rsidRPr="00757987">
        <w:rPr>
          <w:rFonts w:ascii="Arial" w:hAnsi="Arial" w:cs="Arial"/>
          <w:sz w:val="24"/>
          <w:szCs w:val="24"/>
        </w:rPr>
        <w:t>Fryxel</w:t>
      </w:r>
      <w:proofErr w:type="spellEnd"/>
      <w:r w:rsidRPr="00757987">
        <w:rPr>
          <w:rFonts w:ascii="Arial" w:hAnsi="Arial" w:cs="Arial"/>
          <w:sz w:val="24"/>
          <w:szCs w:val="24"/>
        </w:rPr>
        <w:t>) produce una r</w:t>
      </w:r>
      <w:r w:rsidRPr="00757987">
        <w:rPr>
          <w:rFonts w:ascii="Arial" w:eastAsia="Calibri" w:hAnsi="Arial" w:cs="Arial"/>
          <w:sz w:val="24"/>
          <w:szCs w:val="24"/>
        </w:rPr>
        <w:t xml:space="preserve">educción de la permeabilidad vascular y el edema. Contiene diferentes </w:t>
      </w:r>
      <w:proofErr w:type="spellStart"/>
      <w:r w:rsidRPr="00757987">
        <w:rPr>
          <w:rFonts w:ascii="Arial" w:eastAsia="Calibri" w:hAnsi="Arial" w:cs="Arial"/>
          <w:sz w:val="24"/>
          <w:szCs w:val="24"/>
        </w:rPr>
        <w:t>principos</w:t>
      </w:r>
      <w:proofErr w:type="spellEnd"/>
      <w:r w:rsidRPr="00757987">
        <w:rPr>
          <w:rFonts w:ascii="Arial" w:eastAsia="Calibri" w:hAnsi="Arial" w:cs="Arial"/>
          <w:sz w:val="24"/>
          <w:szCs w:val="24"/>
        </w:rPr>
        <w:t xml:space="preserve"> activos con beneficios demostrados. Es rico en flavonoides como rutina con acción como protector de los vasos, inhibidor de la liberación de prostaglandinas y el reclutamiento de </w:t>
      </w:r>
      <w:proofErr w:type="spellStart"/>
      <w:r w:rsidRPr="00757987">
        <w:rPr>
          <w:rFonts w:ascii="Arial" w:eastAsia="Calibri" w:hAnsi="Arial" w:cs="Arial"/>
          <w:sz w:val="24"/>
          <w:szCs w:val="24"/>
        </w:rPr>
        <w:t>esosinófilos</w:t>
      </w:r>
      <w:proofErr w:type="spellEnd"/>
      <w:r w:rsidRPr="00757987">
        <w:rPr>
          <w:rFonts w:ascii="Arial" w:eastAsia="Calibri" w:hAnsi="Arial" w:cs="Arial"/>
          <w:sz w:val="24"/>
          <w:szCs w:val="24"/>
        </w:rPr>
        <w:t xml:space="preserve"> y neutrófilos en los pulmones. También contiene </w:t>
      </w:r>
      <w:proofErr w:type="spellStart"/>
      <w:r w:rsidRPr="00757987">
        <w:rPr>
          <w:rFonts w:ascii="Arial" w:eastAsia="Calibri" w:hAnsi="Arial" w:cs="Arial"/>
          <w:sz w:val="24"/>
          <w:szCs w:val="24"/>
        </w:rPr>
        <w:t>quercetina</w:t>
      </w:r>
      <w:proofErr w:type="spellEnd"/>
      <w:r w:rsidRPr="00757987">
        <w:rPr>
          <w:rFonts w:ascii="Arial" w:eastAsia="Calibri" w:hAnsi="Arial" w:cs="Arial"/>
          <w:sz w:val="24"/>
          <w:szCs w:val="24"/>
        </w:rPr>
        <w:t xml:space="preserve"> </w:t>
      </w:r>
      <w:r w:rsidR="00777B45">
        <w:rPr>
          <w:rFonts w:ascii="Arial" w:eastAsia="Calibri" w:hAnsi="Arial" w:cs="Arial"/>
          <w:sz w:val="24"/>
          <w:szCs w:val="24"/>
        </w:rPr>
        <w:t xml:space="preserve"> </w:t>
      </w:r>
      <w:r w:rsidRPr="00757987">
        <w:rPr>
          <w:rFonts w:ascii="Arial" w:eastAsia="Calibri" w:hAnsi="Arial" w:cs="Arial"/>
          <w:sz w:val="24"/>
          <w:szCs w:val="24"/>
        </w:rPr>
        <w:t xml:space="preserve">la cual ofrece una acción relajante del músculo liso de vías aéreas </w:t>
      </w:r>
      <w:proofErr w:type="spellStart"/>
      <w:r w:rsidRPr="00757987">
        <w:rPr>
          <w:rFonts w:ascii="Arial" w:eastAsia="Calibri" w:hAnsi="Arial" w:cs="Arial"/>
          <w:sz w:val="24"/>
          <w:szCs w:val="24"/>
        </w:rPr>
        <w:t>ademas</w:t>
      </w:r>
      <w:proofErr w:type="spellEnd"/>
      <w:r w:rsidRPr="00757987">
        <w:rPr>
          <w:rFonts w:ascii="Arial" w:eastAsia="Calibri" w:hAnsi="Arial" w:cs="Arial"/>
          <w:sz w:val="24"/>
          <w:szCs w:val="24"/>
        </w:rPr>
        <w:t xml:space="preserve"> de ser antioxidante y </w:t>
      </w:r>
      <w:proofErr w:type="spellStart"/>
      <w:r w:rsidRPr="00757987">
        <w:rPr>
          <w:rFonts w:ascii="Arial" w:eastAsia="Calibri" w:hAnsi="Arial" w:cs="Arial"/>
          <w:sz w:val="24"/>
          <w:szCs w:val="24"/>
        </w:rPr>
        <w:t>gosypitrina</w:t>
      </w:r>
      <w:proofErr w:type="spellEnd"/>
      <w:r w:rsidRPr="00757987">
        <w:rPr>
          <w:rFonts w:ascii="Arial" w:eastAsia="Calibri" w:hAnsi="Arial" w:cs="Arial"/>
          <w:sz w:val="24"/>
          <w:szCs w:val="24"/>
        </w:rPr>
        <w:t xml:space="preserve"> que posee actividad como antioxidante.</w:t>
      </w:r>
      <w:r w:rsidR="00777B45">
        <w:rPr>
          <w:rFonts w:ascii="Arial" w:eastAsia="Calibri" w:hAnsi="Arial" w:cs="Arial"/>
          <w:sz w:val="24"/>
          <w:szCs w:val="24"/>
          <w:vertAlign w:val="superscript"/>
        </w:rPr>
        <w:t xml:space="preserve">25, </w:t>
      </w:r>
      <w:r w:rsidR="00D22E33">
        <w:rPr>
          <w:rFonts w:ascii="Arial" w:eastAsia="Calibri" w:hAnsi="Arial" w:cs="Arial"/>
          <w:sz w:val="24"/>
          <w:szCs w:val="24"/>
          <w:vertAlign w:val="superscript"/>
        </w:rPr>
        <w:t>28-36</w:t>
      </w:r>
    </w:p>
    <w:p w:rsidR="0080397D" w:rsidRDefault="0080397D" w:rsidP="0080397D">
      <w:pPr>
        <w:pStyle w:val="Prrafodelista"/>
        <w:numPr>
          <w:ilvl w:val="0"/>
          <w:numId w:val="2"/>
        </w:numPr>
        <w:spacing w:line="480" w:lineRule="auto"/>
        <w:jc w:val="both"/>
        <w:rPr>
          <w:rFonts w:ascii="Arial" w:hAnsi="Arial" w:cs="Arial"/>
          <w:sz w:val="24"/>
          <w:szCs w:val="24"/>
        </w:rPr>
      </w:pPr>
      <w:r w:rsidRPr="00757987">
        <w:rPr>
          <w:rFonts w:ascii="Arial" w:hAnsi="Arial" w:cs="Arial"/>
          <w:b/>
          <w:sz w:val="24"/>
          <w:szCs w:val="24"/>
        </w:rPr>
        <w:t xml:space="preserve">Savia de </w:t>
      </w:r>
      <w:proofErr w:type="spellStart"/>
      <w:r w:rsidRPr="00757987">
        <w:rPr>
          <w:rFonts w:ascii="Arial" w:hAnsi="Arial" w:cs="Arial"/>
          <w:b/>
          <w:sz w:val="24"/>
          <w:szCs w:val="24"/>
        </w:rPr>
        <w:t>pseudotallo</w:t>
      </w:r>
      <w:proofErr w:type="spellEnd"/>
      <w:r w:rsidRPr="00757987">
        <w:rPr>
          <w:rFonts w:ascii="Arial" w:hAnsi="Arial" w:cs="Arial"/>
          <w:b/>
          <w:sz w:val="24"/>
          <w:szCs w:val="24"/>
        </w:rPr>
        <w:t xml:space="preserve"> de plátano</w:t>
      </w:r>
      <w:r w:rsidRPr="00757987">
        <w:rPr>
          <w:rFonts w:ascii="Arial" w:hAnsi="Arial" w:cs="Arial"/>
          <w:sz w:val="24"/>
          <w:szCs w:val="24"/>
        </w:rPr>
        <w:t xml:space="preserve"> (</w:t>
      </w:r>
      <w:r w:rsidRPr="00757987">
        <w:rPr>
          <w:rFonts w:ascii="Arial" w:hAnsi="Arial" w:cs="Arial"/>
          <w:i/>
          <w:sz w:val="24"/>
          <w:szCs w:val="24"/>
        </w:rPr>
        <w:t>Musa paradisiaca</w:t>
      </w:r>
      <w:r w:rsidRPr="00757987">
        <w:rPr>
          <w:rFonts w:ascii="Arial" w:hAnsi="Arial" w:cs="Arial"/>
          <w:sz w:val="24"/>
          <w:szCs w:val="24"/>
        </w:rPr>
        <w:t xml:space="preserve"> L.) con acción antiinflamatoria y antialérgica.</w:t>
      </w:r>
      <w:r w:rsidR="00D22E33">
        <w:rPr>
          <w:rFonts w:ascii="Arial" w:hAnsi="Arial" w:cs="Arial"/>
          <w:sz w:val="24"/>
          <w:szCs w:val="24"/>
          <w:vertAlign w:val="superscript"/>
        </w:rPr>
        <w:t>25, 37,38</w:t>
      </w:r>
    </w:p>
    <w:p w:rsidR="0080397D" w:rsidRPr="00757987" w:rsidRDefault="0080397D" w:rsidP="0080397D">
      <w:pPr>
        <w:pStyle w:val="Prrafodelista"/>
        <w:numPr>
          <w:ilvl w:val="0"/>
          <w:numId w:val="2"/>
        </w:numPr>
        <w:spacing w:line="480" w:lineRule="auto"/>
        <w:jc w:val="both"/>
        <w:rPr>
          <w:rFonts w:ascii="Arial" w:hAnsi="Arial" w:cs="Arial"/>
          <w:sz w:val="24"/>
          <w:szCs w:val="24"/>
        </w:rPr>
      </w:pPr>
      <w:r w:rsidRPr="00757987">
        <w:rPr>
          <w:rFonts w:ascii="Arial" w:hAnsi="Arial" w:cs="Arial"/>
          <w:b/>
          <w:sz w:val="24"/>
          <w:szCs w:val="24"/>
        </w:rPr>
        <w:t>Propóleos y miel de abejas</w:t>
      </w:r>
      <w:r w:rsidRPr="00757987">
        <w:rPr>
          <w:rFonts w:ascii="Arial" w:hAnsi="Arial" w:cs="Arial"/>
          <w:sz w:val="24"/>
          <w:szCs w:val="24"/>
        </w:rPr>
        <w:t xml:space="preserve"> productos que han demostrado acciones como antioxidantes e inmunomoduladores.</w:t>
      </w:r>
      <w:r w:rsidR="00D22E33">
        <w:rPr>
          <w:rFonts w:ascii="Arial" w:hAnsi="Arial" w:cs="Arial"/>
          <w:sz w:val="24"/>
          <w:szCs w:val="24"/>
          <w:vertAlign w:val="superscript"/>
        </w:rPr>
        <w:t>25, 39-44</w:t>
      </w:r>
    </w:p>
    <w:p w:rsidR="0080397D" w:rsidRPr="00757987" w:rsidRDefault="0080397D" w:rsidP="0080397D">
      <w:pPr>
        <w:spacing w:line="480" w:lineRule="auto"/>
        <w:jc w:val="both"/>
        <w:rPr>
          <w:rFonts w:ascii="Arial" w:hAnsi="Arial" w:cs="Arial"/>
          <w:sz w:val="24"/>
          <w:szCs w:val="24"/>
          <w:vertAlign w:val="superscript"/>
        </w:rPr>
      </w:pPr>
      <w:r w:rsidRPr="00757987">
        <w:rPr>
          <w:rFonts w:ascii="Arial" w:hAnsi="Arial" w:cs="Arial"/>
          <w:sz w:val="24"/>
          <w:szCs w:val="24"/>
        </w:rPr>
        <w:t>Esta mezcla de componentes le confiere a la formulación propiedades únicas como suplemento nutricional antioxidante, tanto para su uso profiláctico como adyuvante, en personas con desordenes inmunológicos severos, sobre todo los asociados con afecciones del tracto respiratorio.</w:t>
      </w:r>
    </w:p>
    <w:p w:rsidR="0080397D" w:rsidRPr="00757987" w:rsidRDefault="0080397D" w:rsidP="0080397D">
      <w:pPr>
        <w:pStyle w:val="Prrafodelista"/>
        <w:numPr>
          <w:ilvl w:val="0"/>
          <w:numId w:val="4"/>
        </w:numPr>
        <w:spacing w:line="480" w:lineRule="auto"/>
        <w:jc w:val="both"/>
        <w:rPr>
          <w:rFonts w:ascii="Arial" w:hAnsi="Arial" w:cs="Arial"/>
          <w:sz w:val="24"/>
          <w:szCs w:val="24"/>
        </w:rPr>
      </w:pPr>
      <w:proofErr w:type="spellStart"/>
      <w:r w:rsidRPr="00757987">
        <w:rPr>
          <w:rFonts w:ascii="Arial" w:hAnsi="Arial" w:cs="Arial"/>
          <w:b/>
          <w:sz w:val="24"/>
          <w:szCs w:val="24"/>
        </w:rPr>
        <w:lastRenderedPageBreak/>
        <w:t>Imefasma</w:t>
      </w:r>
      <w:proofErr w:type="spellEnd"/>
      <w:r w:rsidRPr="00757987">
        <w:rPr>
          <w:rFonts w:ascii="Arial" w:hAnsi="Arial" w:cs="Arial"/>
          <w:sz w:val="24"/>
          <w:szCs w:val="24"/>
        </w:rPr>
        <w:t xml:space="preserve">, es un fitofármaco complejo que contiene extractos gel de sábila, </w:t>
      </w:r>
      <w:proofErr w:type="spellStart"/>
      <w:r w:rsidRPr="00757987">
        <w:rPr>
          <w:rFonts w:ascii="Arial" w:hAnsi="Arial" w:cs="Arial"/>
          <w:sz w:val="24"/>
          <w:szCs w:val="24"/>
        </w:rPr>
        <w:t>pseudotallo</w:t>
      </w:r>
      <w:proofErr w:type="spellEnd"/>
      <w:r w:rsidRPr="00757987">
        <w:rPr>
          <w:rFonts w:ascii="Arial" w:hAnsi="Arial" w:cs="Arial"/>
          <w:sz w:val="24"/>
          <w:szCs w:val="24"/>
        </w:rPr>
        <w:t xml:space="preserve"> de plátano y flores de majagua, pero no contiene ni miel ni propóleos, lo que solo le confiere beneficios a nivel respiratorio, sin efecto en la inmunidad.</w:t>
      </w:r>
      <w:r w:rsidR="00D22E33">
        <w:rPr>
          <w:rFonts w:ascii="Arial" w:hAnsi="Arial" w:cs="Arial"/>
          <w:sz w:val="24"/>
          <w:szCs w:val="24"/>
          <w:vertAlign w:val="superscript"/>
        </w:rPr>
        <w:t>25, 26,28,37</w:t>
      </w:r>
    </w:p>
    <w:p w:rsidR="0080397D" w:rsidRPr="00757987" w:rsidRDefault="0080397D" w:rsidP="0080397D">
      <w:pPr>
        <w:pStyle w:val="Prrafodelista"/>
        <w:numPr>
          <w:ilvl w:val="0"/>
          <w:numId w:val="4"/>
        </w:numPr>
        <w:spacing w:line="480" w:lineRule="auto"/>
        <w:jc w:val="both"/>
        <w:rPr>
          <w:rFonts w:ascii="Arial" w:hAnsi="Arial" w:cs="Arial"/>
          <w:sz w:val="24"/>
          <w:szCs w:val="24"/>
        </w:rPr>
      </w:pPr>
      <w:r w:rsidRPr="00757987">
        <w:rPr>
          <w:rFonts w:ascii="Arial" w:hAnsi="Arial" w:cs="Arial"/>
          <w:b/>
          <w:sz w:val="24"/>
          <w:szCs w:val="24"/>
        </w:rPr>
        <w:t>Jarabe de orégano y caña santa</w:t>
      </w:r>
      <w:r w:rsidRPr="00757987">
        <w:rPr>
          <w:rFonts w:ascii="Arial" w:hAnsi="Arial" w:cs="Arial"/>
          <w:sz w:val="24"/>
          <w:szCs w:val="24"/>
        </w:rPr>
        <w:t>, que contiene:</w:t>
      </w:r>
    </w:p>
    <w:p w:rsidR="0080397D" w:rsidRDefault="0080397D" w:rsidP="0080397D">
      <w:pPr>
        <w:pStyle w:val="Prrafodelista"/>
        <w:numPr>
          <w:ilvl w:val="0"/>
          <w:numId w:val="3"/>
        </w:numPr>
        <w:spacing w:line="480" w:lineRule="auto"/>
        <w:jc w:val="both"/>
        <w:rPr>
          <w:rFonts w:ascii="Arial" w:hAnsi="Arial" w:cs="Arial"/>
          <w:sz w:val="24"/>
          <w:szCs w:val="24"/>
        </w:rPr>
      </w:pPr>
      <w:r w:rsidRPr="00757987">
        <w:rPr>
          <w:rFonts w:ascii="Arial" w:eastAsia="Calibri" w:hAnsi="Arial" w:cs="Arial"/>
          <w:b/>
          <w:sz w:val="24"/>
          <w:szCs w:val="24"/>
        </w:rPr>
        <w:t>Extracto fluido de orégano francés</w:t>
      </w:r>
      <w:r w:rsidRPr="00757987">
        <w:rPr>
          <w:rFonts w:ascii="Arial" w:hAnsi="Arial" w:cs="Arial"/>
          <w:bCs/>
          <w:sz w:val="24"/>
          <w:szCs w:val="24"/>
        </w:rPr>
        <w:t xml:space="preserve"> </w:t>
      </w:r>
      <w:r w:rsidRPr="00757987">
        <w:rPr>
          <w:rFonts w:ascii="Arial" w:hAnsi="Arial" w:cs="Arial"/>
          <w:sz w:val="24"/>
          <w:szCs w:val="24"/>
        </w:rPr>
        <w:t>(</w:t>
      </w:r>
      <w:proofErr w:type="spellStart"/>
      <w:r w:rsidRPr="00757987">
        <w:rPr>
          <w:rStyle w:val="nfasis"/>
          <w:rFonts w:ascii="Arial" w:hAnsi="Arial" w:cs="Arial"/>
          <w:sz w:val="24"/>
          <w:szCs w:val="24"/>
        </w:rPr>
        <w:t>Plectranthus</w:t>
      </w:r>
      <w:proofErr w:type="spellEnd"/>
      <w:r w:rsidRPr="00757987">
        <w:rPr>
          <w:rStyle w:val="nfasis"/>
          <w:rFonts w:ascii="Arial" w:hAnsi="Arial" w:cs="Arial"/>
          <w:sz w:val="24"/>
          <w:szCs w:val="24"/>
        </w:rPr>
        <w:t xml:space="preserve"> </w:t>
      </w:r>
      <w:proofErr w:type="spellStart"/>
      <w:r w:rsidRPr="00757987">
        <w:rPr>
          <w:rStyle w:val="nfasis"/>
          <w:rFonts w:ascii="Arial" w:hAnsi="Arial" w:cs="Arial"/>
          <w:sz w:val="24"/>
          <w:szCs w:val="24"/>
        </w:rPr>
        <w:t>amboinicus</w:t>
      </w:r>
      <w:proofErr w:type="spellEnd"/>
      <w:r w:rsidRPr="00757987">
        <w:rPr>
          <w:rStyle w:val="nfasis"/>
          <w:rFonts w:ascii="Arial" w:hAnsi="Arial" w:cs="Arial"/>
          <w:sz w:val="24"/>
          <w:szCs w:val="24"/>
        </w:rPr>
        <w:t xml:space="preserve"> </w:t>
      </w:r>
      <w:r w:rsidRPr="00757987">
        <w:rPr>
          <w:rFonts w:ascii="Arial" w:hAnsi="Arial" w:cs="Arial"/>
          <w:sz w:val="24"/>
          <w:szCs w:val="24"/>
        </w:rPr>
        <w:t>(</w:t>
      </w:r>
      <w:proofErr w:type="spellStart"/>
      <w:r w:rsidRPr="00757987">
        <w:rPr>
          <w:rFonts w:ascii="Arial" w:hAnsi="Arial" w:cs="Arial"/>
          <w:sz w:val="24"/>
          <w:szCs w:val="24"/>
        </w:rPr>
        <w:t>Lour</w:t>
      </w:r>
      <w:proofErr w:type="spellEnd"/>
      <w:r w:rsidRPr="00757987">
        <w:rPr>
          <w:rFonts w:ascii="Arial" w:hAnsi="Arial" w:cs="Arial"/>
          <w:sz w:val="24"/>
          <w:szCs w:val="24"/>
        </w:rPr>
        <w:t>.).  Relajante de las vías aéreas, antitusígeno y expectorante.</w:t>
      </w:r>
      <w:r w:rsidR="00D22E33">
        <w:rPr>
          <w:rFonts w:ascii="Arial" w:hAnsi="Arial" w:cs="Arial"/>
          <w:sz w:val="24"/>
          <w:szCs w:val="24"/>
          <w:vertAlign w:val="superscript"/>
        </w:rPr>
        <w:t>45-</w:t>
      </w:r>
      <w:r w:rsidR="00B602F8">
        <w:rPr>
          <w:rFonts w:ascii="Arial" w:hAnsi="Arial" w:cs="Arial"/>
          <w:sz w:val="24"/>
          <w:szCs w:val="24"/>
          <w:vertAlign w:val="superscript"/>
        </w:rPr>
        <w:t>48</w:t>
      </w:r>
    </w:p>
    <w:p w:rsidR="00222E98" w:rsidRPr="00222E98" w:rsidRDefault="0080397D" w:rsidP="0080397D">
      <w:pPr>
        <w:pStyle w:val="Prrafodelista"/>
        <w:numPr>
          <w:ilvl w:val="0"/>
          <w:numId w:val="3"/>
        </w:numPr>
        <w:spacing w:line="480" w:lineRule="auto"/>
        <w:jc w:val="both"/>
        <w:rPr>
          <w:rFonts w:ascii="Arial" w:hAnsi="Arial" w:cs="Arial"/>
          <w:sz w:val="24"/>
          <w:szCs w:val="24"/>
        </w:rPr>
      </w:pPr>
      <w:r w:rsidRPr="00757987">
        <w:rPr>
          <w:rFonts w:ascii="Arial" w:eastAsia="Calibri" w:hAnsi="Arial" w:cs="Arial"/>
          <w:b/>
          <w:sz w:val="24"/>
          <w:szCs w:val="24"/>
        </w:rPr>
        <w:t xml:space="preserve">Extracto fluido de caña santa </w:t>
      </w:r>
      <w:r w:rsidRPr="00757987">
        <w:rPr>
          <w:rFonts w:ascii="Arial" w:hAnsi="Arial" w:cs="Arial"/>
          <w:b/>
          <w:color w:val="000000"/>
          <w:sz w:val="24"/>
          <w:szCs w:val="24"/>
          <w:lang w:eastAsia="es-ES"/>
        </w:rPr>
        <w:t>(</w:t>
      </w:r>
      <w:r w:rsidRPr="00757987">
        <w:rPr>
          <w:rFonts w:ascii="Arial" w:hAnsi="Arial" w:cs="Arial"/>
          <w:sz w:val="24"/>
          <w:szCs w:val="24"/>
        </w:rPr>
        <w:t xml:space="preserve">Cymbopogon citratus (DC.) </w:t>
      </w:r>
      <w:proofErr w:type="spellStart"/>
      <w:r w:rsidRPr="00757987">
        <w:rPr>
          <w:rFonts w:ascii="Arial" w:hAnsi="Arial" w:cs="Arial"/>
          <w:sz w:val="24"/>
          <w:szCs w:val="24"/>
        </w:rPr>
        <w:t>Stapf</w:t>
      </w:r>
      <w:proofErr w:type="spellEnd"/>
      <w:r w:rsidRPr="00757987">
        <w:rPr>
          <w:rFonts w:ascii="Arial" w:hAnsi="Arial" w:cs="Arial"/>
          <w:sz w:val="24"/>
          <w:szCs w:val="24"/>
        </w:rPr>
        <w:t>). Antiinflamatorio y relajante de vías aéreas. Además de efecto antihipertensivo asociado a la liberación de óxido nítrico y prostaciclina de la pared vascular y antagonismo del calcio a nivel del músculo liso.</w:t>
      </w:r>
      <w:r w:rsidR="00B602F8">
        <w:rPr>
          <w:rFonts w:ascii="Arial" w:hAnsi="Arial" w:cs="Arial"/>
          <w:sz w:val="24"/>
          <w:szCs w:val="24"/>
          <w:vertAlign w:val="superscript"/>
        </w:rPr>
        <w:t>49-50</w:t>
      </w:r>
    </w:p>
    <w:p w:rsidR="0080397D" w:rsidRPr="00222E98" w:rsidRDefault="0080397D" w:rsidP="00222E98">
      <w:pPr>
        <w:spacing w:line="480" w:lineRule="auto"/>
        <w:ind w:left="360"/>
        <w:jc w:val="both"/>
        <w:rPr>
          <w:rFonts w:ascii="Arial" w:hAnsi="Arial" w:cs="Arial"/>
          <w:sz w:val="24"/>
          <w:szCs w:val="24"/>
        </w:rPr>
      </w:pPr>
      <w:r w:rsidRPr="00222E98">
        <w:rPr>
          <w:rFonts w:ascii="Arial" w:eastAsia="Calibri" w:hAnsi="Arial" w:cs="Arial"/>
          <w:sz w:val="24"/>
          <w:szCs w:val="24"/>
        </w:rPr>
        <w:t>Esta composición sugiere un amplio espectro de efectos sobre varios de los síntomas de la enfermedad. La caña santa dispone de otras dos formas de presentación, elixir y extracto fluido.</w:t>
      </w:r>
    </w:p>
    <w:p w:rsidR="0080397D" w:rsidRPr="00757987" w:rsidRDefault="0080397D" w:rsidP="0080397D">
      <w:pPr>
        <w:pStyle w:val="Prrafodelista"/>
        <w:numPr>
          <w:ilvl w:val="0"/>
          <w:numId w:val="4"/>
        </w:numPr>
        <w:spacing w:line="480" w:lineRule="auto"/>
        <w:jc w:val="both"/>
        <w:rPr>
          <w:rFonts w:ascii="Arial" w:hAnsi="Arial" w:cs="Arial"/>
          <w:sz w:val="24"/>
          <w:szCs w:val="24"/>
        </w:rPr>
      </w:pPr>
      <w:r w:rsidRPr="00757987">
        <w:rPr>
          <w:rFonts w:ascii="Arial" w:eastAsia="Calibri" w:hAnsi="Arial" w:cs="Arial"/>
          <w:b/>
          <w:sz w:val="24"/>
          <w:szCs w:val="24"/>
        </w:rPr>
        <w:t>Naranja Dulce Jarabe 10</w:t>
      </w:r>
      <w:r w:rsidRPr="00757987">
        <w:rPr>
          <w:rFonts w:ascii="Arial" w:eastAsia="Calibri" w:hAnsi="Arial" w:cs="Arial"/>
          <w:sz w:val="24"/>
          <w:szCs w:val="24"/>
        </w:rPr>
        <w:t xml:space="preserve"> % (</w:t>
      </w:r>
      <w:r w:rsidRPr="00757987">
        <w:rPr>
          <w:rFonts w:ascii="Arial" w:eastAsia="Calibri" w:hAnsi="Arial" w:cs="Arial"/>
          <w:i/>
          <w:sz w:val="24"/>
          <w:szCs w:val="24"/>
        </w:rPr>
        <w:t>Citrus sinensis</w:t>
      </w:r>
      <w:r w:rsidRPr="00757987">
        <w:rPr>
          <w:rFonts w:ascii="Arial" w:eastAsia="Calibri" w:hAnsi="Arial" w:cs="Arial"/>
          <w:sz w:val="24"/>
          <w:szCs w:val="24"/>
        </w:rPr>
        <w:t xml:space="preserve"> L.) </w:t>
      </w:r>
      <w:r>
        <w:rPr>
          <w:rFonts w:ascii="Arial" w:eastAsia="Calibri" w:hAnsi="Arial" w:cs="Arial"/>
          <w:sz w:val="24"/>
          <w:szCs w:val="24"/>
        </w:rPr>
        <w:t>provoca r</w:t>
      </w:r>
      <w:r w:rsidRPr="00757987">
        <w:rPr>
          <w:rFonts w:ascii="Arial" w:eastAsia="Calibri" w:hAnsi="Arial" w:cs="Arial"/>
          <w:sz w:val="24"/>
          <w:szCs w:val="24"/>
        </w:rPr>
        <w:t>educción de la permeabilidad vascular y el edema, inhibición de la liberación de mediadores químicos broncoconstrictores. Por otra parte, l</w:t>
      </w:r>
      <w:r w:rsidRPr="00757987">
        <w:rPr>
          <w:rFonts w:ascii="Arial" w:hAnsi="Arial" w:cs="Arial"/>
          <w:sz w:val="24"/>
          <w:szCs w:val="24"/>
        </w:rPr>
        <w:t xml:space="preserve">os flavonoides presentes en la corteza del fruto muestran acciones como broncodilatador, </w:t>
      </w:r>
      <w:proofErr w:type="spellStart"/>
      <w:r w:rsidRPr="00757987">
        <w:rPr>
          <w:rFonts w:ascii="Arial" w:hAnsi="Arial" w:cs="Arial"/>
          <w:sz w:val="24"/>
          <w:szCs w:val="24"/>
        </w:rPr>
        <w:t>inmunomodulador</w:t>
      </w:r>
      <w:proofErr w:type="spellEnd"/>
      <w:r w:rsidRPr="00757987">
        <w:rPr>
          <w:rFonts w:ascii="Arial" w:hAnsi="Arial" w:cs="Arial"/>
          <w:sz w:val="24"/>
          <w:szCs w:val="24"/>
        </w:rPr>
        <w:t xml:space="preserve">, antioxidante, diurético, entre otras acciones beneficiosas. Sería otra opción de amplio espectro. Por otra parte, extractos de esta parte de la planta han demostrado efecto inhibitorio de la </w:t>
      </w:r>
      <w:r w:rsidRPr="00757987">
        <w:rPr>
          <w:rFonts w:ascii="Arial" w:hAnsi="Arial" w:cs="Arial"/>
          <w:sz w:val="24"/>
          <w:szCs w:val="24"/>
          <w:lang w:eastAsia="es-ES"/>
        </w:rPr>
        <w:t>enzima convertidora de angiotensina, que sugiere potencialidades antihipertensivas.</w:t>
      </w:r>
      <w:r w:rsidR="00B602F8">
        <w:rPr>
          <w:rFonts w:ascii="Arial" w:hAnsi="Arial" w:cs="Arial"/>
          <w:sz w:val="24"/>
          <w:szCs w:val="24"/>
          <w:vertAlign w:val="superscript"/>
        </w:rPr>
        <w:t>25,51,52</w:t>
      </w:r>
    </w:p>
    <w:p w:rsidR="0080397D" w:rsidRPr="00757987" w:rsidRDefault="0080397D" w:rsidP="0080397D">
      <w:pPr>
        <w:pStyle w:val="Prrafodelista"/>
        <w:numPr>
          <w:ilvl w:val="0"/>
          <w:numId w:val="4"/>
        </w:numPr>
        <w:spacing w:line="480" w:lineRule="auto"/>
        <w:jc w:val="both"/>
        <w:rPr>
          <w:rFonts w:ascii="Arial" w:eastAsia="Calibri" w:hAnsi="Arial" w:cs="Arial"/>
          <w:sz w:val="24"/>
          <w:szCs w:val="24"/>
        </w:rPr>
      </w:pPr>
      <w:r w:rsidRPr="00757987">
        <w:rPr>
          <w:rFonts w:ascii="Arial" w:hAnsi="Arial" w:cs="Arial"/>
          <w:b/>
          <w:sz w:val="24"/>
          <w:szCs w:val="24"/>
        </w:rPr>
        <w:lastRenderedPageBreak/>
        <w:t>Tilo extracto fluido y jarabe al 7%.</w:t>
      </w:r>
      <w:r w:rsidRPr="00757987">
        <w:rPr>
          <w:rFonts w:ascii="Arial" w:hAnsi="Arial" w:cs="Arial"/>
          <w:sz w:val="24"/>
          <w:szCs w:val="24"/>
        </w:rPr>
        <w:t xml:space="preserve"> (</w:t>
      </w:r>
      <w:r w:rsidRPr="00757987">
        <w:rPr>
          <w:rStyle w:val="nfasis"/>
          <w:rFonts w:ascii="Arial" w:hAnsi="Arial" w:cs="Arial"/>
          <w:sz w:val="24"/>
          <w:szCs w:val="24"/>
        </w:rPr>
        <w:t xml:space="preserve">Justicia pectoralis </w:t>
      </w:r>
      <w:r w:rsidRPr="00757987">
        <w:rPr>
          <w:rFonts w:ascii="Arial" w:hAnsi="Arial" w:cs="Arial"/>
          <w:sz w:val="24"/>
          <w:szCs w:val="24"/>
        </w:rPr>
        <w:t xml:space="preserve">Jacq.) Es un antiinflamatorio y relajante de vías aéreas. Por otra parte posee efecto ansiolítico mediado por receptores comunes a las benzodiacepinas, que pudiera contribuir a controlar los estados de ansiedad tanto en los pacientes como en la población afectada por la situación de la pandemia y la necesaria permanencia en </w:t>
      </w:r>
      <w:r w:rsidR="00222E98">
        <w:rPr>
          <w:rFonts w:ascii="Arial" w:hAnsi="Arial" w:cs="Arial"/>
          <w:sz w:val="24"/>
          <w:szCs w:val="24"/>
        </w:rPr>
        <w:t>los hogares</w:t>
      </w:r>
      <w:r w:rsidRPr="00757987">
        <w:rPr>
          <w:rFonts w:ascii="Arial" w:hAnsi="Arial" w:cs="Arial"/>
          <w:sz w:val="24"/>
          <w:szCs w:val="24"/>
        </w:rPr>
        <w:t>.</w:t>
      </w:r>
      <w:r w:rsidRPr="00757987">
        <w:rPr>
          <w:rFonts w:ascii="Arial" w:hAnsi="Arial" w:cs="Arial"/>
          <w:sz w:val="24"/>
          <w:szCs w:val="24"/>
          <w:vertAlign w:val="superscript"/>
        </w:rPr>
        <w:t>2</w:t>
      </w:r>
      <w:r w:rsidR="00B602F8">
        <w:rPr>
          <w:rFonts w:ascii="Arial" w:hAnsi="Arial" w:cs="Arial"/>
          <w:sz w:val="24"/>
          <w:szCs w:val="24"/>
          <w:vertAlign w:val="superscript"/>
        </w:rPr>
        <w:t>5,53</w:t>
      </w:r>
    </w:p>
    <w:p w:rsidR="0080397D" w:rsidRPr="00757987" w:rsidRDefault="0080397D" w:rsidP="0080397D">
      <w:pPr>
        <w:pStyle w:val="Prrafodelista"/>
        <w:numPr>
          <w:ilvl w:val="0"/>
          <w:numId w:val="4"/>
        </w:numPr>
        <w:spacing w:line="480" w:lineRule="auto"/>
        <w:jc w:val="both"/>
        <w:rPr>
          <w:rFonts w:ascii="Arial" w:eastAsia="Calibri" w:hAnsi="Arial" w:cs="Arial"/>
          <w:sz w:val="24"/>
          <w:szCs w:val="24"/>
        </w:rPr>
      </w:pPr>
      <w:r w:rsidRPr="00757987">
        <w:rPr>
          <w:rFonts w:ascii="Arial" w:eastAsia="Calibri" w:hAnsi="Arial" w:cs="Arial"/>
          <w:b/>
          <w:sz w:val="24"/>
          <w:szCs w:val="24"/>
        </w:rPr>
        <w:t>Aloe jarabe 50 %.</w:t>
      </w:r>
      <w:r w:rsidRPr="00757987">
        <w:rPr>
          <w:rFonts w:ascii="Arial" w:eastAsia="Calibri" w:hAnsi="Arial" w:cs="Arial"/>
          <w:sz w:val="24"/>
          <w:szCs w:val="24"/>
        </w:rPr>
        <w:t xml:space="preserve"> </w:t>
      </w:r>
      <w:r w:rsidRPr="00757987">
        <w:rPr>
          <w:rFonts w:ascii="Arial" w:hAnsi="Arial" w:cs="Arial"/>
          <w:sz w:val="24"/>
          <w:szCs w:val="24"/>
        </w:rPr>
        <w:t xml:space="preserve"> (</w:t>
      </w:r>
      <w:r w:rsidRPr="00757987">
        <w:rPr>
          <w:rFonts w:ascii="Arial" w:hAnsi="Arial" w:cs="Arial"/>
          <w:bCs/>
          <w:i/>
          <w:iCs/>
          <w:color w:val="000000"/>
          <w:sz w:val="24"/>
          <w:szCs w:val="24"/>
        </w:rPr>
        <w:t xml:space="preserve">Aloe vera </w:t>
      </w:r>
      <w:r w:rsidRPr="00757987">
        <w:rPr>
          <w:rFonts w:ascii="Arial" w:hAnsi="Arial" w:cs="Arial"/>
          <w:color w:val="000000"/>
          <w:sz w:val="24"/>
          <w:szCs w:val="24"/>
        </w:rPr>
        <w:t>(</w:t>
      </w:r>
      <w:proofErr w:type="spellStart"/>
      <w:r w:rsidRPr="00757987">
        <w:rPr>
          <w:rFonts w:ascii="Arial" w:hAnsi="Arial" w:cs="Arial"/>
          <w:color w:val="000000"/>
          <w:sz w:val="24"/>
          <w:szCs w:val="24"/>
        </w:rPr>
        <w:t>Linn</w:t>
      </w:r>
      <w:proofErr w:type="spellEnd"/>
      <w:r w:rsidRPr="00757987">
        <w:rPr>
          <w:rFonts w:ascii="Arial" w:hAnsi="Arial" w:cs="Arial"/>
          <w:color w:val="000000"/>
          <w:sz w:val="24"/>
          <w:szCs w:val="24"/>
        </w:rPr>
        <w:t>.)</w:t>
      </w:r>
      <w:r w:rsidRPr="00757987">
        <w:rPr>
          <w:rFonts w:ascii="Arial" w:hAnsi="Arial" w:cs="Arial"/>
          <w:i/>
          <w:color w:val="000000"/>
          <w:sz w:val="24"/>
          <w:szCs w:val="24"/>
        </w:rPr>
        <w:t xml:space="preserve"> </w:t>
      </w:r>
      <w:proofErr w:type="spellStart"/>
      <w:r w:rsidRPr="00757987">
        <w:rPr>
          <w:rFonts w:ascii="Arial" w:hAnsi="Arial" w:cs="Arial"/>
          <w:color w:val="000000"/>
          <w:sz w:val="24"/>
          <w:szCs w:val="24"/>
        </w:rPr>
        <w:t>Burm</w:t>
      </w:r>
      <w:proofErr w:type="spellEnd"/>
      <w:r w:rsidRPr="00757987">
        <w:rPr>
          <w:rFonts w:ascii="Arial" w:hAnsi="Arial" w:cs="Arial"/>
          <w:color w:val="000000"/>
          <w:sz w:val="24"/>
          <w:szCs w:val="24"/>
        </w:rPr>
        <w:t>. F</w:t>
      </w:r>
      <w:r w:rsidRPr="00757987">
        <w:rPr>
          <w:rFonts w:ascii="Arial" w:hAnsi="Arial" w:cs="Arial"/>
          <w:sz w:val="24"/>
          <w:szCs w:val="24"/>
        </w:rPr>
        <w:t xml:space="preserve">) </w:t>
      </w:r>
      <w:r w:rsidRPr="00757987">
        <w:rPr>
          <w:rFonts w:ascii="Arial" w:eastAsia="Calibri" w:hAnsi="Arial" w:cs="Arial"/>
          <w:sz w:val="24"/>
          <w:szCs w:val="24"/>
        </w:rPr>
        <w:t>Inhibición la liberación de mediadores químicos de células inflamatorias como los mastocitos.</w:t>
      </w:r>
      <w:r w:rsidR="00222E98">
        <w:rPr>
          <w:rFonts w:ascii="Arial" w:eastAsia="Calibri" w:hAnsi="Arial" w:cs="Arial"/>
          <w:sz w:val="24"/>
          <w:szCs w:val="24"/>
          <w:vertAlign w:val="superscript"/>
        </w:rPr>
        <w:t>26,27</w:t>
      </w:r>
    </w:p>
    <w:p w:rsidR="0080397D" w:rsidRPr="00821B33" w:rsidRDefault="0080397D" w:rsidP="0080397D">
      <w:pPr>
        <w:pStyle w:val="Prrafodelista"/>
        <w:numPr>
          <w:ilvl w:val="0"/>
          <w:numId w:val="4"/>
        </w:numPr>
        <w:spacing w:line="480" w:lineRule="auto"/>
        <w:jc w:val="both"/>
        <w:rPr>
          <w:rFonts w:ascii="Arial" w:eastAsia="Calibri" w:hAnsi="Arial" w:cs="Arial"/>
          <w:sz w:val="24"/>
          <w:szCs w:val="24"/>
        </w:rPr>
      </w:pPr>
      <w:r w:rsidRPr="00757987">
        <w:rPr>
          <w:rFonts w:ascii="Arial" w:eastAsia="Calibri" w:hAnsi="Arial" w:cs="Arial"/>
          <w:b/>
          <w:sz w:val="24"/>
          <w:szCs w:val="24"/>
        </w:rPr>
        <w:t>Jengibre tintura 50%.</w:t>
      </w:r>
      <w:r w:rsidRPr="00757987">
        <w:rPr>
          <w:rFonts w:ascii="Arial" w:eastAsia="Calibri" w:hAnsi="Arial" w:cs="Arial"/>
          <w:sz w:val="24"/>
          <w:szCs w:val="24"/>
        </w:rPr>
        <w:t xml:space="preserve"> </w:t>
      </w:r>
      <w:r w:rsidRPr="00757987">
        <w:rPr>
          <w:rFonts w:ascii="Arial" w:eastAsia="Calibri" w:hAnsi="Arial" w:cs="Arial"/>
          <w:i/>
          <w:sz w:val="24"/>
          <w:szCs w:val="24"/>
        </w:rPr>
        <w:t>(Zingiber officinale R.)</w:t>
      </w:r>
      <w:r w:rsidRPr="00757987">
        <w:rPr>
          <w:rFonts w:ascii="Arial" w:eastAsia="Calibri" w:hAnsi="Arial" w:cs="Arial"/>
          <w:sz w:val="24"/>
          <w:szCs w:val="24"/>
        </w:rPr>
        <w:t xml:space="preserve"> tiene acción antiinflamatoria, </w:t>
      </w:r>
      <w:proofErr w:type="spellStart"/>
      <w:r w:rsidRPr="00757987">
        <w:rPr>
          <w:rFonts w:ascii="Arial" w:eastAsia="Calibri" w:hAnsi="Arial" w:cs="Arial"/>
          <w:sz w:val="24"/>
          <w:szCs w:val="24"/>
        </w:rPr>
        <w:t>antiagregante</w:t>
      </w:r>
      <w:proofErr w:type="spellEnd"/>
      <w:r w:rsidRPr="00757987">
        <w:rPr>
          <w:rFonts w:ascii="Arial" w:eastAsia="Calibri" w:hAnsi="Arial" w:cs="Arial"/>
          <w:sz w:val="24"/>
          <w:szCs w:val="24"/>
        </w:rPr>
        <w:t xml:space="preserve">, antialérgico, </w:t>
      </w:r>
      <w:proofErr w:type="spellStart"/>
      <w:r w:rsidRPr="00757987">
        <w:rPr>
          <w:rFonts w:ascii="Arial" w:eastAsia="Calibri" w:hAnsi="Arial" w:cs="Arial"/>
          <w:sz w:val="24"/>
          <w:szCs w:val="24"/>
        </w:rPr>
        <w:t>antiedémica</w:t>
      </w:r>
      <w:proofErr w:type="spellEnd"/>
      <w:r w:rsidRPr="00757987">
        <w:rPr>
          <w:rFonts w:ascii="Arial" w:eastAsia="Calibri" w:hAnsi="Arial" w:cs="Arial"/>
          <w:sz w:val="24"/>
          <w:szCs w:val="24"/>
        </w:rPr>
        <w:t xml:space="preserve">, antiemético, antihistamínica, </w:t>
      </w:r>
      <w:proofErr w:type="spellStart"/>
      <w:r w:rsidRPr="00757987">
        <w:rPr>
          <w:rFonts w:ascii="Arial" w:eastAsia="Calibri" w:hAnsi="Arial" w:cs="Arial"/>
          <w:sz w:val="24"/>
          <w:szCs w:val="24"/>
        </w:rPr>
        <w:t>antileucotrieno</w:t>
      </w:r>
      <w:proofErr w:type="spellEnd"/>
      <w:r w:rsidRPr="00757987">
        <w:rPr>
          <w:rFonts w:ascii="Arial" w:eastAsia="Calibri" w:hAnsi="Arial" w:cs="Arial"/>
          <w:sz w:val="24"/>
          <w:szCs w:val="24"/>
        </w:rPr>
        <w:t>. También se le describe acción antioxidante. Estas y otras acciones justifican sus beneficios en el tratamiento de los vómitos, la tos y diferentes trastornos respiratorios. Por su acción potencial como antiagregante plaquetario, no se recomienda su uso sin supervisión médica en los pacientes que usen algún tratamiento anticoagulante o antiagregante porque puede incrementar el riesgo de sangramientos.</w:t>
      </w:r>
      <w:r w:rsidR="00B602F8">
        <w:rPr>
          <w:rFonts w:ascii="Arial" w:eastAsia="Calibri" w:hAnsi="Arial" w:cs="Arial"/>
          <w:sz w:val="24"/>
          <w:szCs w:val="24"/>
          <w:vertAlign w:val="superscript"/>
        </w:rPr>
        <w:t>25,54,55</w:t>
      </w:r>
    </w:p>
    <w:p w:rsidR="0080397D" w:rsidRPr="00821B33" w:rsidRDefault="0080397D" w:rsidP="0080397D">
      <w:pPr>
        <w:spacing w:line="480" w:lineRule="auto"/>
        <w:jc w:val="both"/>
        <w:rPr>
          <w:rFonts w:ascii="Arial" w:hAnsi="Arial" w:cs="Arial"/>
          <w:iCs/>
          <w:color w:val="000000"/>
          <w:sz w:val="24"/>
          <w:szCs w:val="24"/>
          <w:vertAlign w:val="superscript"/>
        </w:rPr>
      </w:pPr>
      <w:r>
        <w:rPr>
          <w:rFonts w:ascii="Arial" w:hAnsi="Arial" w:cs="Arial"/>
          <w:iCs/>
          <w:color w:val="000000"/>
          <w:sz w:val="24"/>
          <w:szCs w:val="24"/>
        </w:rPr>
        <w:t>Es importante tener en cuenta que al igual que los productos farmacéuticos convencionales los fitomedicamentos funcionan a través de compuestos activos presentes en la composición química de la planta. Al igual que los medicamentos sintéticos pueden provocar reacciones adversas, intoxicaciones, así como interacciones con los principios activos de otra droga convencional que se utilice a la misma vez. Esta situación empeora a consecuencia de la polivalencia de compuestos activos que se encuentran en las plantas medicinales.</w:t>
      </w:r>
      <w:r w:rsidR="00B602F8">
        <w:rPr>
          <w:rFonts w:ascii="Arial" w:hAnsi="Arial" w:cs="Arial"/>
          <w:iCs/>
          <w:color w:val="000000"/>
          <w:sz w:val="24"/>
          <w:szCs w:val="24"/>
          <w:vertAlign w:val="superscript"/>
        </w:rPr>
        <w:t>56</w:t>
      </w:r>
    </w:p>
    <w:p w:rsidR="0080397D" w:rsidRPr="00A26E3E" w:rsidRDefault="0080397D" w:rsidP="0080397D">
      <w:pPr>
        <w:spacing w:line="480" w:lineRule="auto"/>
        <w:jc w:val="both"/>
        <w:rPr>
          <w:rFonts w:ascii="Arial" w:hAnsi="Arial" w:cs="Arial"/>
          <w:sz w:val="24"/>
          <w:szCs w:val="24"/>
          <w:vertAlign w:val="superscript"/>
        </w:rPr>
      </w:pPr>
      <w:r w:rsidRPr="00757987">
        <w:rPr>
          <w:rFonts w:ascii="Arial" w:hAnsi="Arial" w:cs="Arial"/>
          <w:sz w:val="24"/>
          <w:szCs w:val="24"/>
        </w:rPr>
        <w:lastRenderedPageBreak/>
        <w:t>Dentro de los esquemas de tratamiento sugeridos para combatir el SARS- CoV2 se encuentra la utilizaci</w:t>
      </w:r>
      <w:r>
        <w:rPr>
          <w:rFonts w:ascii="Arial" w:hAnsi="Arial" w:cs="Arial"/>
          <w:sz w:val="24"/>
          <w:szCs w:val="24"/>
        </w:rPr>
        <w:t xml:space="preserve">ón de la asociación de </w:t>
      </w:r>
      <w:proofErr w:type="spellStart"/>
      <w:r>
        <w:rPr>
          <w:rFonts w:ascii="Arial" w:hAnsi="Arial" w:cs="Arial"/>
          <w:sz w:val="24"/>
          <w:szCs w:val="24"/>
        </w:rPr>
        <w:t>ritonavir</w:t>
      </w:r>
      <w:proofErr w:type="spellEnd"/>
      <w:r>
        <w:rPr>
          <w:rFonts w:ascii="Arial" w:hAnsi="Arial" w:cs="Arial"/>
          <w:sz w:val="24"/>
          <w:szCs w:val="24"/>
        </w:rPr>
        <w:t xml:space="preserve">/ </w:t>
      </w:r>
      <w:proofErr w:type="spellStart"/>
      <w:r>
        <w:rPr>
          <w:rFonts w:ascii="Arial" w:hAnsi="Arial" w:cs="Arial"/>
          <w:sz w:val="24"/>
          <w:szCs w:val="24"/>
        </w:rPr>
        <w:t>lopinavir</w:t>
      </w:r>
      <w:proofErr w:type="spellEnd"/>
      <w:r>
        <w:rPr>
          <w:rFonts w:ascii="Arial" w:hAnsi="Arial" w:cs="Arial"/>
          <w:sz w:val="24"/>
          <w:szCs w:val="24"/>
        </w:rPr>
        <w:t xml:space="preserve"> (nombre comercial </w:t>
      </w:r>
      <w:proofErr w:type="spellStart"/>
      <w:r>
        <w:rPr>
          <w:rFonts w:ascii="Arial" w:hAnsi="Arial" w:cs="Arial"/>
          <w:sz w:val="24"/>
          <w:szCs w:val="24"/>
        </w:rPr>
        <w:t>Kaletra</w:t>
      </w:r>
      <w:proofErr w:type="spellEnd"/>
      <w:r>
        <w:rPr>
          <w:rFonts w:ascii="Arial" w:hAnsi="Arial" w:cs="Arial"/>
          <w:sz w:val="24"/>
          <w:szCs w:val="24"/>
        </w:rPr>
        <w:t xml:space="preserve">), dos fármacos antirretrovirales del grupo de los inhibidores de la proteasa. Otros esquemas incluyen la </w:t>
      </w:r>
      <w:proofErr w:type="spellStart"/>
      <w:r>
        <w:rPr>
          <w:rFonts w:ascii="Arial" w:hAnsi="Arial" w:cs="Arial"/>
          <w:sz w:val="24"/>
          <w:szCs w:val="24"/>
        </w:rPr>
        <w:t>cloroquina</w:t>
      </w:r>
      <w:proofErr w:type="spellEnd"/>
      <w:r>
        <w:rPr>
          <w:rFonts w:ascii="Arial" w:hAnsi="Arial" w:cs="Arial"/>
          <w:sz w:val="24"/>
          <w:szCs w:val="24"/>
        </w:rPr>
        <w:t xml:space="preserve"> o la </w:t>
      </w:r>
      <w:proofErr w:type="spellStart"/>
      <w:r>
        <w:rPr>
          <w:rFonts w:ascii="Arial" w:hAnsi="Arial" w:cs="Arial"/>
          <w:sz w:val="24"/>
          <w:szCs w:val="24"/>
        </w:rPr>
        <w:t>hidroxicloroquina</w:t>
      </w:r>
      <w:proofErr w:type="spellEnd"/>
      <w:r>
        <w:rPr>
          <w:rFonts w:ascii="Arial" w:hAnsi="Arial" w:cs="Arial"/>
          <w:sz w:val="24"/>
          <w:szCs w:val="24"/>
        </w:rPr>
        <w:t xml:space="preserve"> fármacos empleados de forma tradicional como </w:t>
      </w:r>
      <w:proofErr w:type="spellStart"/>
      <w:r>
        <w:rPr>
          <w:rFonts w:ascii="Arial" w:hAnsi="Arial" w:cs="Arial"/>
          <w:sz w:val="24"/>
          <w:szCs w:val="24"/>
        </w:rPr>
        <w:t>antimalaricos</w:t>
      </w:r>
      <w:proofErr w:type="spellEnd"/>
      <w:r>
        <w:rPr>
          <w:rFonts w:ascii="Arial" w:hAnsi="Arial" w:cs="Arial"/>
          <w:sz w:val="24"/>
          <w:szCs w:val="24"/>
        </w:rPr>
        <w:t>. Todos tienen en común que utilizan el sistema de citocromos para su metabolismo al igual que muchas plantas medicinales de uso común</w:t>
      </w:r>
      <w:r w:rsidRPr="00757987">
        <w:rPr>
          <w:rFonts w:ascii="Arial" w:hAnsi="Arial" w:cs="Arial"/>
          <w:sz w:val="24"/>
          <w:szCs w:val="24"/>
        </w:rPr>
        <w:t>.</w:t>
      </w:r>
      <w:r w:rsidR="00B602F8">
        <w:rPr>
          <w:rFonts w:ascii="Arial" w:hAnsi="Arial" w:cs="Arial"/>
          <w:sz w:val="24"/>
          <w:szCs w:val="24"/>
          <w:vertAlign w:val="superscript"/>
        </w:rPr>
        <w:t>56</w:t>
      </w:r>
    </w:p>
    <w:p w:rsidR="0080397D" w:rsidRPr="004579B6" w:rsidRDefault="0080397D" w:rsidP="0080397D">
      <w:pPr>
        <w:spacing w:line="480" w:lineRule="auto"/>
        <w:jc w:val="both"/>
        <w:rPr>
          <w:rFonts w:ascii="Arial" w:hAnsi="Arial" w:cs="Arial"/>
          <w:sz w:val="24"/>
          <w:szCs w:val="24"/>
          <w:vertAlign w:val="superscript"/>
        </w:rPr>
      </w:pPr>
      <w:r>
        <w:rPr>
          <w:rFonts w:ascii="Arial" w:hAnsi="Arial" w:cs="Arial"/>
          <w:sz w:val="24"/>
          <w:szCs w:val="24"/>
        </w:rPr>
        <w:t xml:space="preserve">Los antirretrovirales </w:t>
      </w:r>
      <w:r w:rsidRPr="00757987">
        <w:rPr>
          <w:rFonts w:ascii="Arial" w:hAnsi="Arial" w:cs="Arial"/>
          <w:sz w:val="24"/>
          <w:szCs w:val="24"/>
        </w:rPr>
        <w:t>tiene</w:t>
      </w:r>
      <w:r>
        <w:rPr>
          <w:rFonts w:ascii="Arial" w:hAnsi="Arial" w:cs="Arial"/>
          <w:sz w:val="24"/>
          <w:szCs w:val="24"/>
        </w:rPr>
        <w:t>n</w:t>
      </w:r>
      <w:r w:rsidRPr="00757987">
        <w:rPr>
          <w:rFonts w:ascii="Arial" w:hAnsi="Arial" w:cs="Arial"/>
          <w:sz w:val="24"/>
          <w:szCs w:val="24"/>
        </w:rPr>
        <w:t xml:space="preserve"> interacciones descritas con preparaciones de </w:t>
      </w:r>
      <w:r>
        <w:rPr>
          <w:rFonts w:ascii="Arial" w:hAnsi="Arial" w:cs="Arial"/>
          <w:sz w:val="24"/>
          <w:szCs w:val="24"/>
        </w:rPr>
        <w:t>la medicina herbolaria</w:t>
      </w:r>
      <w:r w:rsidRPr="00757987">
        <w:rPr>
          <w:rFonts w:ascii="Arial" w:hAnsi="Arial" w:cs="Arial"/>
          <w:sz w:val="24"/>
          <w:szCs w:val="24"/>
        </w:rPr>
        <w:t>. Por ejemplo: extractos de bulbos ajo (</w:t>
      </w:r>
      <w:r w:rsidRPr="00757987">
        <w:rPr>
          <w:rFonts w:ascii="Arial" w:hAnsi="Arial" w:cs="Arial"/>
          <w:i/>
          <w:sz w:val="24"/>
          <w:szCs w:val="24"/>
        </w:rPr>
        <w:t xml:space="preserve">Allium sativum), </w:t>
      </w:r>
      <w:r w:rsidRPr="00757987">
        <w:rPr>
          <w:rFonts w:ascii="Arial" w:hAnsi="Arial" w:cs="Arial"/>
          <w:sz w:val="24"/>
          <w:szCs w:val="24"/>
        </w:rPr>
        <w:t>jugo toronja</w:t>
      </w:r>
      <w:r w:rsidRPr="00757987">
        <w:rPr>
          <w:rFonts w:ascii="Arial" w:hAnsi="Arial" w:cs="Arial"/>
          <w:i/>
          <w:sz w:val="24"/>
          <w:szCs w:val="24"/>
        </w:rPr>
        <w:t xml:space="preserve"> (Citrus x </w:t>
      </w:r>
      <w:proofErr w:type="spellStart"/>
      <w:r w:rsidRPr="00757987">
        <w:rPr>
          <w:rFonts w:ascii="Arial" w:hAnsi="Arial" w:cs="Arial"/>
          <w:i/>
          <w:sz w:val="24"/>
          <w:szCs w:val="24"/>
        </w:rPr>
        <w:t>paradasi</w:t>
      </w:r>
      <w:proofErr w:type="spellEnd"/>
      <w:r w:rsidRPr="00757987">
        <w:rPr>
          <w:rFonts w:ascii="Arial" w:hAnsi="Arial" w:cs="Arial"/>
          <w:i/>
          <w:sz w:val="24"/>
          <w:szCs w:val="24"/>
        </w:rPr>
        <w:t xml:space="preserve">), </w:t>
      </w:r>
      <w:r w:rsidRPr="00757987">
        <w:rPr>
          <w:rFonts w:ascii="Arial" w:hAnsi="Arial" w:cs="Arial"/>
          <w:sz w:val="24"/>
          <w:szCs w:val="24"/>
        </w:rPr>
        <w:t>extractos de hojas de</w:t>
      </w:r>
      <w:r w:rsidRPr="00757987">
        <w:rPr>
          <w:rFonts w:ascii="Arial" w:hAnsi="Arial" w:cs="Arial"/>
          <w:i/>
          <w:sz w:val="24"/>
          <w:szCs w:val="24"/>
        </w:rPr>
        <w:t xml:space="preserve"> </w:t>
      </w:r>
      <w:r w:rsidRPr="00757987">
        <w:rPr>
          <w:rFonts w:ascii="Arial" w:hAnsi="Arial" w:cs="Arial"/>
          <w:sz w:val="24"/>
          <w:szCs w:val="24"/>
        </w:rPr>
        <w:t>ginkgo (</w:t>
      </w:r>
      <w:r w:rsidRPr="00757987">
        <w:rPr>
          <w:rFonts w:ascii="Arial" w:hAnsi="Arial" w:cs="Arial"/>
          <w:i/>
          <w:sz w:val="24"/>
          <w:szCs w:val="24"/>
        </w:rPr>
        <w:t xml:space="preserve">Ginkgo </w:t>
      </w:r>
      <w:proofErr w:type="spellStart"/>
      <w:r w:rsidRPr="00757987">
        <w:rPr>
          <w:rFonts w:ascii="Arial" w:hAnsi="Arial" w:cs="Arial"/>
          <w:i/>
          <w:sz w:val="24"/>
          <w:szCs w:val="24"/>
        </w:rPr>
        <w:t>biloba</w:t>
      </w:r>
      <w:proofErr w:type="spellEnd"/>
      <w:r w:rsidRPr="00757987">
        <w:rPr>
          <w:rFonts w:ascii="Arial" w:hAnsi="Arial" w:cs="Arial"/>
          <w:i/>
          <w:sz w:val="24"/>
          <w:szCs w:val="24"/>
        </w:rPr>
        <w:t>)</w:t>
      </w:r>
      <w:r w:rsidRPr="00757987">
        <w:rPr>
          <w:rFonts w:ascii="Arial" w:hAnsi="Arial" w:cs="Arial"/>
          <w:sz w:val="24"/>
          <w:szCs w:val="24"/>
        </w:rPr>
        <w:t xml:space="preserve"> disminuyen las concentraciones plasmáticas de </w:t>
      </w:r>
      <w:proofErr w:type="spellStart"/>
      <w:r w:rsidRPr="00757987">
        <w:rPr>
          <w:rFonts w:ascii="Arial" w:hAnsi="Arial" w:cs="Arial"/>
          <w:sz w:val="24"/>
          <w:szCs w:val="24"/>
        </w:rPr>
        <w:t>ritonavir</w:t>
      </w:r>
      <w:proofErr w:type="spellEnd"/>
      <w:r w:rsidRPr="00757987">
        <w:rPr>
          <w:rFonts w:ascii="Arial" w:hAnsi="Arial" w:cs="Arial"/>
          <w:sz w:val="24"/>
          <w:szCs w:val="24"/>
        </w:rPr>
        <w:t>, por lo que estos productos no deben ser consumidos por los pacientes con la enfermedad.</w:t>
      </w:r>
      <w:r w:rsidR="00B602F8">
        <w:rPr>
          <w:rFonts w:ascii="Arial" w:hAnsi="Arial" w:cs="Arial"/>
          <w:sz w:val="24"/>
          <w:szCs w:val="24"/>
          <w:vertAlign w:val="superscript"/>
        </w:rPr>
        <w:t>57</w:t>
      </w:r>
      <w:proofErr w:type="gramStart"/>
      <w:r w:rsidR="00B602F8">
        <w:rPr>
          <w:rFonts w:ascii="Arial" w:hAnsi="Arial" w:cs="Arial"/>
          <w:sz w:val="24"/>
          <w:szCs w:val="24"/>
          <w:vertAlign w:val="superscript"/>
        </w:rPr>
        <w:t>,58</w:t>
      </w:r>
      <w:proofErr w:type="gramEnd"/>
    </w:p>
    <w:p w:rsidR="0080397D" w:rsidRPr="00E82933" w:rsidRDefault="0080397D" w:rsidP="0080397D">
      <w:pPr>
        <w:spacing w:line="480" w:lineRule="auto"/>
        <w:jc w:val="both"/>
        <w:rPr>
          <w:rFonts w:ascii="Arial" w:hAnsi="Arial" w:cs="Arial"/>
          <w:sz w:val="24"/>
          <w:szCs w:val="24"/>
        </w:rPr>
      </w:pPr>
      <w:r>
        <w:rPr>
          <w:rFonts w:ascii="Arial" w:hAnsi="Arial" w:cs="Arial"/>
          <w:sz w:val="24"/>
          <w:szCs w:val="24"/>
        </w:rPr>
        <w:t xml:space="preserve">Otra condición a tener en cuenta son las comorbilidades que pueda presentar el paciente. </w:t>
      </w:r>
      <w:r w:rsidRPr="00E82933">
        <w:rPr>
          <w:rFonts w:ascii="Arial" w:hAnsi="Arial" w:cs="Arial"/>
          <w:sz w:val="24"/>
          <w:szCs w:val="24"/>
        </w:rPr>
        <w:t xml:space="preserve">En el caso </w:t>
      </w:r>
      <w:r>
        <w:rPr>
          <w:rFonts w:ascii="Arial" w:hAnsi="Arial" w:cs="Arial"/>
          <w:sz w:val="24"/>
          <w:szCs w:val="24"/>
        </w:rPr>
        <w:t xml:space="preserve">específico </w:t>
      </w:r>
      <w:r w:rsidRPr="00E82933">
        <w:rPr>
          <w:rFonts w:ascii="Arial" w:hAnsi="Arial" w:cs="Arial"/>
          <w:sz w:val="24"/>
          <w:szCs w:val="24"/>
        </w:rPr>
        <w:t xml:space="preserve">de </w:t>
      </w:r>
      <w:r>
        <w:rPr>
          <w:rFonts w:ascii="Arial" w:hAnsi="Arial" w:cs="Arial"/>
          <w:sz w:val="24"/>
          <w:szCs w:val="24"/>
        </w:rPr>
        <w:t xml:space="preserve">los pacientes con antecedentes de diabetes mellitus es importante que se </w:t>
      </w:r>
      <w:r w:rsidRPr="00E82933">
        <w:rPr>
          <w:rFonts w:ascii="Arial" w:hAnsi="Arial" w:cs="Arial"/>
          <w:sz w:val="24"/>
          <w:szCs w:val="24"/>
        </w:rPr>
        <w:t>tenga en cuenta el control de los niveles de glucemia antes de utilizar esto</w:t>
      </w:r>
      <w:r>
        <w:rPr>
          <w:rFonts w:ascii="Arial" w:hAnsi="Arial" w:cs="Arial"/>
          <w:sz w:val="24"/>
          <w:szCs w:val="24"/>
        </w:rPr>
        <w:t xml:space="preserve">s compuestos en forma de jarabe. La presencia de </w:t>
      </w:r>
      <w:r w:rsidRPr="00E82933">
        <w:rPr>
          <w:rFonts w:ascii="Arial" w:hAnsi="Arial" w:cs="Arial"/>
          <w:sz w:val="24"/>
          <w:szCs w:val="24"/>
        </w:rPr>
        <w:t>glucosa en su composición</w:t>
      </w:r>
      <w:r>
        <w:rPr>
          <w:rFonts w:ascii="Arial" w:hAnsi="Arial" w:cs="Arial"/>
          <w:sz w:val="24"/>
          <w:szCs w:val="24"/>
        </w:rPr>
        <w:t xml:space="preserve"> puede incrementar la glucemia y provocar complicaciones</w:t>
      </w:r>
      <w:r w:rsidRPr="00E82933">
        <w:rPr>
          <w:rFonts w:ascii="Arial" w:hAnsi="Arial" w:cs="Arial"/>
          <w:sz w:val="24"/>
          <w:szCs w:val="24"/>
        </w:rPr>
        <w:t>. Además</w:t>
      </w:r>
      <w:r>
        <w:rPr>
          <w:rFonts w:ascii="Arial" w:hAnsi="Arial" w:cs="Arial"/>
          <w:sz w:val="24"/>
          <w:szCs w:val="24"/>
        </w:rPr>
        <w:t xml:space="preserve">  </w:t>
      </w:r>
      <w:r w:rsidRPr="00E82933">
        <w:rPr>
          <w:rFonts w:ascii="Arial" w:hAnsi="Arial" w:cs="Arial"/>
          <w:sz w:val="24"/>
          <w:szCs w:val="24"/>
        </w:rPr>
        <w:t xml:space="preserve"> tener en cuenta que los preparados de Aloe tienen efecto hipoglucemiante. </w:t>
      </w:r>
      <w:r>
        <w:rPr>
          <w:rFonts w:ascii="Arial" w:hAnsi="Arial" w:cs="Arial"/>
          <w:sz w:val="24"/>
          <w:szCs w:val="24"/>
        </w:rPr>
        <w:t xml:space="preserve">Los pacientes con riesgo de sangramientos deben evitar preparados que contengan sustancias con propiedades antiagregantes como el jengibre y el tilo.  </w:t>
      </w:r>
    </w:p>
    <w:p w:rsidR="0080397D" w:rsidRPr="00757987" w:rsidRDefault="0080397D" w:rsidP="0080397D">
      <w:pPr>
        <w:spacing w:line="480" w:lineRule="auto"/>
        <w:jc w:val="both"/>
        <w:rPr>
          <w:rFonts w:ascii="Arial" w:hAnsi="Arial" w:cs="Arial"/>
          <w:b/>
          <w:sz w:val="24"/>
          <w:szCs w:val="24"/>
        </w:rPr>
      </w:pPr>
      <w:r w:rsidRPr="00757987">
        <w:rPr>
          <w:rFonts w:ascii="Arial" w:hAnsi="Arial" w:cs="Arial"/>
          <w:b/>
          <w:sz w:val="24"/>
          <w:szCs w:val="24"/>
        </w:rPr>
        <w:t>Opciones preventivas para el personal de salud</w:t>
      </w:r>
    </w:p>
    <w:p w:rsidR="0080397D" w:rsidRPr="004579B6" w:rsidRDefault="0080397D" w:rsidP="0080397D">
      <w:pPr>
        <w:spacing w:line="480" w:lineRule="auto"/>
        <w:jc w:val="both"/>
        <w:rPr>
          <w:rFonts w:ascii="Arial" w:hAnsi="Arial" w:cs="Arial"/>
          <w:sz w:val="24"/>
          <w:szCs w:val="24"/>
          <w:vertAlign w:val="superscript"/>
        </w:rPr>
      </w:pPr>
      <w:r w:rsidRPr="00757987">
        <w:rPr>
          <w:rFonts w:ascii="Arial" w:hAnsi="Arial" w:cs="Arial"/>
          <w:sz w:val="24"/>
          <w:szCs w:val="24"/>
        </w:rPr>
        <w:t>Otro aspecto a tener en cuenta durante esta contingencia es el personal de la salu</w:t>
      </w:r>
      <w:r w:rsidR="006B65CC">
        <w:rPr>
          <w:rFonts w:ascii="Arial" w:hAnsi="Arial" w:cs="Arial"/>
          <w:sz w:val="24"/>
          <w:szCs w:val="24"/>
        </w:rPr>
        <w:t xml:space="preserve">d. Este tiene el peso de la responsabilidad, </w:t>
      </w:r>
      <w:r w:rsidRPr="00757987">
        <w:rPr>
          <w:rFonts w:ascii="Arial" w:hAnsi="Arial" w:cs="Arial"/>
          <w:sz w:val="24"/>
          <w:szCs w:val="24"/>
        </w:rPr>
        <w:t>el riesgo de exposición a</w:t>
      </w:r>
      <w:r w:rsidR="006B65CC">
        <w:rPr>
          <w:rFonts w:ascii="Arial" w:hAnsi="Arial" w:cs="Arial"/>
          <w:sz w:val="24"/>
          <w:szCs w:val="24"/>
        </w:rPr>
        <w:t xml:space="preserve">l </w:t>
      </w:r>
      <w:r w:rsidR="006B65CC">
        <w:rPr>
          <w:rFonts w:ascii="Arial" w:hAnsi="Arial" w:cs="Arial"/>
          <w:sz w:val="24"/>
          <w:szCs w:val="24"/>
        </w:rPr>
        <w:lastRenderedPageBreak/>
        <w:t>contagio</w:t>
      </w:r>
      <w:r w:rsidRPr="00757987">
        <w:rPr>
          <w:rFonts w:ascii="Arial" w:hAnsi="Arial" w:cs="Arial"/>
          <w:sz w:val="24"/>
          <w:szCs w:val="24"/>
        </w:rPr>
        <w:t xml:space="preserve"> con la enfermedad y las largas jornadas de trabajo. </w:t>
      </w:r>
      <w:r w:rsidR="006B65CC">
        <w:rPr>
          <w:rFonts w:ascii="Arial" w:hAnsi="Arial" w:cs="Arial"/>
          <w:sz w:val="24"/>
          <w:szCs w:val="24"/>
        </w:rPr>
        <w:t>S</w:t>
      </w:r>
      <w:r w:rsidRPr="00757987">
        <w:rPr>
          <w:rFonts w:ascii="Arial" w:hAnsi="Arial" w:cs="Arial"/>
          <w:sz w:val="24"/>
          <w:szCs w:val="24"/>
        </w:rPr>
        <w:t xml:space="preserve">ituación </w:t>
      </w:r>
      <w:r w:rsidR="006B65CC">
        <w:rPr>
          <w:rFonts w:ascii="Arial" w:hAnsi="Arial" w:cs="Arial"/>
          <w:sz w:val="24"/>
          <w:szCs w:val="24"/>
        </w:rPr>
        <w:t xml:space="preserve">que </w:t>
      </w:r>
      <w:r w:rsidRPr="00757987">
        <w:rPr>
          <w:rFonts w:ascii="Arial" w:hAnsi="Arial" w:cs="Arial"/>
          <w:sz w:val="24"/>
          <w:szCs w:val="24"/>
        </w:rPr>
        <w:t>induce al agotamiento físico y mental, stress mantenido, ansiedad, depresión. En países de Europa y China se habla de afectaciones psicológicas en el personal de la salud.</w:t>
      </w:r>
      <w:r>
        <w:rPr>
          <w:rFonts w:ascii="Arial" w:hAnsi="Arial" w:cs="Arial"/>
          <w:sz w:val="24"/>
          <w:szCs w:val="24"/>
        </w:rPr>
        <w:t xml:space="preserve"> Investigadores españoles</w:t>
      </w:r>
      <w:r w:rsidR="006B65CC">
        <w:rPr>
          <w:rFonts w:ascii="Arial" w:hAnsi="Arial" w:cs="Arial"/>
          <w:sz w:val="24"/>
          <w:szCs w:val="24"/>
          <w:vertAlign w:val="superscript"/>
        </w:rPr>
        <w:t>64</w:t>
      </w:r>
      <w:r>
        <w:rPr>
          <w:rFonts w:ascii="Arial" w:hAnsi="Arial" w:cs="Arial"/>
          <w:sz w:val="24"/>
          <w:szCs w:val="24"/>
        </w:rPr>
        <w:t xml:space="preserve"> señalan que la mitad de los profesionales de la enfermería en ese país sufren, en condiciones normales de actividad asistencial, de síndrome del profesional “quemado” (</w:t>
      </w:r>
      <w:proofErr w:type="spellStart"/>
      <w:r>
        <w:rPr>
          <w:rFonts w:ascii="Arial" w:hAnsi="Arial" w:cs="Arial"/>
          <w:sz w:val="24"/>
          <w:szCs w:val="24"/>
        </w:rPr>
        <w:t>burn</w:t>
      </w:r>
      <w:proofErr w:type="spellEnd"/>
      <w:r>
        <w:rPr>
          <w:rFonts w:ascii="Arial" w:hAnsi="Arial" w:cs="Arial"/>
          <w:sz w:val="24"/>
          <w:szCs w:val="24"/>
        </w:rPr>
        <w:t xml:space="preserve"> </w:t>
      </w:r>
      <w:proofErr w:type="spellStart"/>
      <w:r>
        <w:rPr>
          <w:rFonts w:ascii="Arial" w:hAnsi="Arial" w:cs="Arial"/>
          <w:sz w:val="24"/>
          <w:szCs w:val="24"/>
        </w:rPr>
        <w:t>out</w:t>
      </w:r>
      <w:proofErr w:type="spellEnd"/>
      <w:r>
        <w:rPr>
          <w:rFonts w:ascii="Arial" w:hAnsi="Arial" w:cs="Arial"/>
          <w:sz w:val="24"/>
          <w:szCs w:val="24"/>
        </w:rPr>
        <w:t xml:space="preserve">) y ocho de cada diez de estrés. En Cuba la seguridad sanitaria y la salud de nuestros profesionales es una prioridad para el Ministerio de Salud Pública. </w:t>
      </w:r>
      <w:r w:rsidR="006B65CC">
        <w:rPr>
          <w:rFonts w:ascii="Arial" w:hAnsi="Arial" w:cs="Arial"/>
          <w:sz w:val="24"/>
          <w:szCs w:val="24"/>
        </w:rPr>
        <w:t>Por este motivo se considera</w:t>
      </w:r>
      <w:r w:rsidRPr="00757987">
        <w:rPr>
          <w:rFonts w:ascii="Arial" w:hAnsi="Arial" w:cs="Arial"/>
          <w:sz w:val="24"/>
          <w:szCs w:val="24"/>
        </w:rPr>
        <w:t xml:space="preserve"> oportuno reforzar tanto el sistema inmunológico como el nivel de energía de nuestros profesionales</w:t>
      </w:r>
      <w:r>
        <w:rPr>
          <w:rFonts w:ascii="Arial" w:hAnsi="Arial" w:cs="Arial"/>
          <w:sz w:val="24"/>
          <w:szCs w:val="24"/>
        </w:rPr>
        <w:t xml:space="preserve"> además del apoyo psicológico que se les brinda.</w:t>
      </w:r>
    </w:p>
    <w:p w:rsidR="0080397D" w:rsidRPr="00591688" w:rsidRDefault="0080397D" w:rsidP="0080397D">
      <w:pPr>
        <w:spacing w:line="480" w:lineRule="auto"/>
        <w:jc w:val="both"/>
        <w:rPr>
          <w:rFonts w:ascii="Arial" w:hAnsi="Arial" w:cs="Arial"/>
          <w:sz w:val="24"/>
          <w:szCs w:val="24"/>
        </w:rPr>
      </w:pPr>
      <w:r>
        <w:rPr>
          <w:rFonts w:ascii="Arial" w:hAnsi="Arial" w:cs="Arial"/>
          <w:sz w:val="24"/>
          <w:szCs w:val="24"/>
        </w:rPr>
        <w:t xml:space="preserve">Con los productos homeopáticos se puede obtener una estimulación auxiliar del sistema inmune y de la energía física y mental. Aunque no se encuentra aún en el CBM por su reciente creación e introducción el </w:t>
      </w:r>
      <w:proofErr w:type="spellStart"/>
      <w:r>
        <w:rPr>
          <w:rFonts w:ascii="Arial" w:hAnsi="Arial" w:cs="Arial"/>
          <w:sz w:val="24"/>
          <w:szCs w:val="24"/>
        </w:rPr>
        <w:t>PrevengHo</w:t>
      </w:r>
      <w:r w:rsidRPr="00591688">
        <w:rPr>
          <w:rFonts w:ascii="Arial" w:hAnsi="Arial" w:cs="Arial"/>
          <w:sz w:val="24"/>
          <w:szCs w:val="24"/>
        </w:rPr>
        <w:t>®</w:t>
      </w:r>
      <w:r>
        <w:rPr>
          <w:rFonts w:ascii="Arial" w:hAnsi="Arial" w:cs="Arial"/>
          <w:sz w:val="24"/>
          <w:szCs w:val="24"/>
        </w:rPr>
        <w:t>Vir</w:t>
      </w:r>
      <w:proofErr w:type="spellEnd"/>
      <w:r>
        <w:rPr>
          <w:rFonts w:ascii="Arial" w:hAnsi="Arial" w:cs="Arial"/>
          <w:sz w:val="24"/>
          <w:szCs w:val="24"/>
        </w:rPr>
        <w:t xml:space="preserve"> es una nueva alternativa homeopática. Se indica para la prevención de la influenza, las enfermedades gripales, dengue e infecciones virales emergentes, además se recomienda su utilización en condiciones de riesgo epidemiológico.</w:t>
      </w:r>
      <w:r w:rsidR="00B602F8">
        <w:rPr>
          <w:rFonts w:ascii="Arial" w:hAnsi="Arial" w:cs="Arial"/>
          <w:sz w:val="24"/>
          <w:szCs w:val="24"/>
          <w:vertAlign w:val="superscript"/>
        </w:rPr>
        <w:t>59</w:t>
      </w:r>
    </w:p>
    <w:p w:rsidR="0080397D" w:rsidRDefault="006B65CC" w:rsidP="0080397D">
      <w:pPr>
        <w:spacing w:line="480" w:lineRule="auto"/>
        <w:jc w:val="both"/>
        <w:rPr>
          <w:rFonts w:ascii="Arial" w:hAnsi="Arial" w:cs="Arial"/>
          <w:sz w:val="24"/>
          <w:szCs w:val="24"/>
        </w:rPr>
      </w:pPr>
      <w:r>
        <w:rPr>
          <w:rFonts w:ascii="Arial" w:hAnsi="Arial" w:cs="Arial"/>
          <w:sz w:val="24"/>
          <w:szCs w:val="24"/>
        </w:rPr>
        <w:t>Es válido aclarar</w:t>
      </w:r>
      <w:r w:rsidR="0080397D">
        <w:rPr>
          <w:rFonts w:ascii="Arial" w:hAnsi="Arial" w:cs="Arial"/>
          <w:sz w:val="24"/>
          <w:szCs w:val="24"/>
        </w:rPr>
        <w:t xml:space="preserve"> que a pesar de las infinitas bondades que ofrece la medicina herbolaria la forma de cultivo, de recolección y conservación, así como la parte de la planta utilizada</w:t>
      </w:r>
      <w:r>
        <w:rPr>
          <w:rFonts w:ascii="Arial" w:hAnsi="Arial" w:cs="Arial"/>
          <w:sz w:val="24"/>
          <w:szCs w:val="24"/>
        </w:rPr>
        <w:t>,</w:t>
      </w:r>
      <w:r w:rsidR="0080397D">
        <w:rPr>
          <w:rFonts w:ascii="Arial" w:hAnsi="Arial" w:cs="Arial"/>
          <w:sz w:val="24"/>
          <w:szCs w:val="24"/>
        </w:rPr>
        <w:t xml:space="preserve"> entre otros aspectos</w:t>
      </w:r>
      <w:r>
        <w:rPr>
          <w:rFonts w:ascii="Arial" w:hAnsi="Arial" w:cs="Arial"/>
          <w:sz w:val="24"/>
          <w:szCs w:val="24"/>
        </w:rPr>
        <w:t>;</w:t>
      </w:r>
      <w:r w:rsidR="0080397D">
        <w:rPr>
          <w:rFonts w:ascii="Arial" w:hAnsi="Arial" w:cs="Arial"/>
          <w:sz w:val="24"/>
          <w:szCs w:val="24"/>
        </w:rPr>
        <w:t xml:space="preserve"> influyen en la calidad de los principios activos y por ende en las acciones farmacológicas y los resultados esperados cuando se utilizan. Las preparaciones mencionadas en esta investigación se producen de forma profesional ya sea a escala industrial o </w:t>
      </w:r>
      <w:proofErr w:type="spellStart"/>
      <w:r w:rsidR="0080397D">
        <w:rPr>
          <w:rFonts w:ascii="Arial" w:hAnsi="Arial" w:cs="Arial"/>
          <w:sz w:val="24"/>
          <w:szCs w:val="24"/>
        </w:rPr>
        <w:t>dispensarial</w:t>
      </w:r>
      <w:proofErr w:type="spellEnd"/>
      <w:r w:rsidR="0080397D">
        <w:rPr>
          <w:rFonts w:ascii="Arial" w:hAnsi="Arial" w:cs="Arial"/>
          <w:sz w:val="24"/>
          <w:szCs w:val="24"/>
        </w:rPr>
        <w:t xml:space="preserve">, por ello está sujeto a la disponibilidad que exista de materia prima. </w:t>
      </w:r>
      <w:r w:rsidR="0080397D">
        <w:rPr>
          <w:rFonts w:ascii="Arial" w:hAnsi="Arial" w:cs="Arial"/>
          <w:sz w:val="24"/>
          <w:szCs w:val="24"/>
        </w:rPr>
        <w:lastRenderedPageBreak/>
        <w:t xml:space="preserve">En estos momentos la industria farmacéutica cuenta con los recursos para la producción de los productos con mayores beneficios demostrados. </w:t>
      </w:r>
    </w:p>
    <w:p w:rsidR="0080397D" w:rsidRDefault="0080397D" w:rsidP="0080397D">
      <w:pPr>
        <w:spacing w:line="480" w:lineRule="auto"/>
        <w:jc w:val="both"/>
        <w:rPr>
          <w:rFonts w:ascii="Arial" w:hAnsi="Arial" w:cs="Arial"/>
          <w:sz w:val="24"/>
          <w:szCs w:val="24"/>
        </w:rPr>
      </w:pPr>
      <w:r>
        <w:rPr>
          <w:rFonts w:ascii="Arial" w:hAnsi="Arial" w:cs="Arial"/>
          <w:sz w:val="24"/>
          <w:szCs w:val="24"/>
        </w:rPr>
        <w:t xml:space="preserve">La fitoterapia </w:t>
      </w:r>
      <w:r w:rsidRPr="00757987">
        <w:rPr>
          <w:rFonts w:ascii="Arial" w:hAnsi="Arial" w:cs="Arial"/>
          <w:sz w:val="24"/>
          <w:szCs w:val="24"/>
        </w:rPr>
        <w:t xml:space="preserve">constituye una alternativa </w:t>
      </w:r>
      <w:r>
        <w:rPr>
          <w:rFonts w:ascii="Arial" w:hAnsi="Arial" w:cs="Arial"/>
          <w:sz w:val="24"/>
          <w:szCs w:val="24"/>
        </w:rPr>
        <w:t xml:space="preserve">válida para el tratamiento preventivo y sintomático de la COVID-19. </w:t>
      </w:r>
      <w:r w:rsidRPr="00757987">
        <w:rPr>
          <w:rFonts w:ascii="Arial" w:hAnsi="Arial" w:cs="Arial"/>
          <w:sz w:val="24"/>
          <w:szCs w:val="24"/>
        </w:rPr>
        <w:t xml:space="preserve">De acuerdo a la eficacia y las acciones farmacológicas demostradas el </w:t>
      </w:r>
      <w:proofErr w:type="spellStart"/>
      <w:r w:rsidRPr="00757987">
        <w:rPr>
          <w:rFonts w:ascii="Arial" w:hAnsi="Arial" w:cs="Arial"/>
          <w:sz w:val="24"/>
          <w:szCs w:val="24"/>
        </w:rPr>
        <w:t>Asmacan</w:t>
      </w:r>
      <w:proofErr w:type="spellEnd"/>
      <w:r w:rsidRPr="00757987">
        <w:rPr>
          <w:rFonts w:ascii="Arial" w:hAnsi="Arial" w:cs="Arial"/>
          <w:sz w:val="24"/>
          <w:szCs w:val="24"/>
        </w:rPr>
        <w:t xml:space="preserve"> es el producto natu</w:t>
      </w:r>
      <w:r>
        <w:rPr>
          <w:rFonts w:ascii="Arial" w:hAnsi="Arial" w:cs="Arial"/>
          <w:sz w:val="24"/>
          <w:szCs w:val="24"/>
        </w:rPr>
        <w:t>ral con mejor proyección</w:t>
      </w:r>
      <w:r w:rsidRPr="00E82933">
        <w:rPr>
          <w:rFonts w:ascii="Arial" w:hAnsi="Arial" w:cs="Arial"/>
          <w:sz w:val="24"/>
          <w:szCs w:val="24"/>
        </w:rPr>
        <w:t xml:space="preserve"> aunque la selección de uno u otro producto pudiera depender de los objetivos preventivo o curativo, y en este último, del estadio de la enfermeda</w:t>
      </w:r>
      <w:r>
        <w:rPr>
          <w:rFonts w:ascii="Arial" w:hAnsi="Arial" w:cs="Arial"/>
          <w:sz w:val="24"/>
          <w:szCs w:val="24"/>
        </w:rPr>
        <w:t>d. Su asociación con</w:t>
      </w:r>
      <w:r w:rsidR="006B65CC">
        <w:rPr>
          <w:rFonts w:ascii="Arial" w:hAnsi="Arial" w:cs="Arial"/>
          <w:sz w:val="24"/>
          <w:szCs w:val="24"/>
        </w:rPr>
        <w:t xml:space="preserve"> la</w:t>
      </w:r>
      <w:r>
        <w:rPr>
          <w:rFonts w:ascii="Arial" w:hAnsi="Arial" w:cs="Arial"/>
          <w:sz w:val="24"/>
          <w:szCs w:val="24"/>
        </w:rPr>
        <w:t xml:space="preserve"> naranja dulce puede incrementar los beneficios. </w:t>
      </w:r>
      <w:r w:rsidRPr="004579B6">
        <w:rPr>
          <w:rFonts w:ascii="Arial" w:hAnsi="Arial" w:cs="Arial"/>
          <w:sz w:val="24"/>
          <w:szCs w:val="24"/>
        </w:rPr>
        <w:t xml:space="preserve">El consumo productos naturales conjuntamente con los tratamientos convencionales deberá ser evaluado para evitar las posibles reacciones adversas asociadas a interacciones </w:t>
      </w:r>
      <w:r>
        <w:rPr>
          <w:rFonts w:ascii="Arial" w:hAnsi="Arial" w:cs="Arial"/>
          <w:sz w:val="24"/>
          <w:szCs w:val="24"/>
        </w:rPr>
        <w:t>farmacológicas</w:t>
      </w:r>
      <w:r w:rsidRPr="004579B6">
        <w:rPr>
          <w:rFonts w:ascii="Arial" w:hAnsi="Arial" w:cs="Arial"/>
          <w:sz w:val="24"/>
          <w:szCs w:val="24"/>
        </w:rPr>
        <w:t xml:space="preserve">. </w:t>
      </w:r>
    </w:p>
    <w:p w:rsidR="00C23F29" w:rsidRPr="000853F4" w:rsidRDefault="00C23F29" w:rsidP="00C23F29">
      <w:pPr>
        <w:spacing w:line="360" w:lineRule="auto"/>
        <w:jc w:val="both"/>
        <w:rPr>
          <w:rFonts w:ascii="Arial" w:hAnsi="Arial" w:cs="Arial"/>
          <w:sz w:val="24"/>
          <w:szCs w:val="24"/>
        </w:rPr>
      </w:pPr>
      <w:r w:rsidRPr="000853F4">
        <w:rPr>
          <w:rFonts w:ascii="Arial" w:hAnsi="Arial" w:cs="Arial"/>
          <w:sz w:val="24"/>
          <w:szCs w:val="24"/>
        </w:rPr>
        <w:t xml:space="preserve">Referencias bibliográficas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Organización Mundial de la Salud. COVID-19: cronología de la actuación de la OMS. 27 de abril de 2020. Disponible en: </w:t>
      </w:r>
      <w:hyperlink r:id="rId19" w:history="1">
        <w:r w:rsidRPr="000853F4">
          <w:rPr>
            <w:rStyle w:val="Hipervnculo"/>
            <w:rFonts w:ascii="Arial" w:hAnsi="Arial" w:cs="Arial"/>
            <w:sz w:val="24"/>
            <w:szCs w:val="24"/>
          </w:rPr>
          <w:t>www.who.int</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Ministerio de Salud Pública. Parte del cierre del día 24 de abril a las 12 de la noche. Disponible en: </w:t>
      </w:r>
      <w:hyperlink r:id="rId20" w:history="1">
        <w:r w:rsidRPr="000853F4">
          <w:rPr>
            <w:rStyle w:val="Hipervnculo"/>
            <w:rFonts w:ascii="Arial" w:hAnsi="Arial" w:cs="Arial"/>
            <w:sz w:val="24"/>
            <w:szCs w:val="24"/>
          </w:rPr>
          <w:t>www.salud.msp.gob.cu</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Calvo C, Garcia López-Hortelano M, de Carlos Vicente JC, Vazquez Martinez JL et al. Recomendaciones sobre el manejo clínico de la infección por el “nuevo coronavirus” SARS-CoV2. Grupo de trabajo de la Asociación Española de Pediatría (AEP). An Pediatr [Internet]. 2020</w:t>
      </w:r>
      <w:r>
        <w:rPr>
          <w:rFonts w:ascii="Arial" w:hAnsi="Arial" w:cs="Arial"/>
          <w:sz w:val="24"/>
          <w:szCs w:val="24"/>
        </w:rPr>
        <w:t xml:space="preserve"> </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 Disponible en: </w:t>
      </w:r>
      <w:hyperlink r:id="rId21" w:history="1">
        <w:r w:rsidRPr="000853F4">
          <w:rPr>
            <w:rStyle w:val="Hipervnculo"/>
            <w:rFonts w:ascii="Arial" w:hAnsi="Arial" w:cs="Arial"/>
            <w:sz w:val="24"/>
            <w:szCs w:val="24"/>
          </w:rPr>
          <w:t>https://doi.org/10.1016/j.anpedi.2020.02.001</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proofErr w:type="spellStart"/>
      <w:r w:rsidRPr="00D456FB">
        <w:rPr>
          <w:rFonts w:ascii="Arial" w:hAnsi="Arial" w:cs="Arial"/>
          <w:sz w:val="24"/>
          <w:szCs w:val="24"/>
          <w:lang w:val="en-US"/>
        </w:rPr>
        <w:t>Beigel</w:t>
      </w:r>
      <w:proofErr w:type="spellEnd"/>
      <w:r w:rsidRPr="00D456FB">
        <w:rPr>
          <w:rFonts w:ascii="Arial" w:hAnsi="Arial" w:cs="Arial"/>
          <w:sz w:val="24"/>
          <w:szCs w:val="24"/>
          <w:lang w:val="en-US"/>
        </w:rPr>
        <w:t xml:space="preserve"> JH, </w:t>
      </w:r>
      <w:proofErr w:type="spellStart"/>
      <w:r w:rsidRPr="00D456FB">
        <w:rPr>
          <w:rFonts w:ascii="Arial" w:hAnsi="Arial" w:cs="Arial"/>
          <w:sz w:val="24"/>
          <w:szCs w:val="24"/>
          <w:lang w:val="en-US"/>
        </w:rPr>
        <w:t>Tomasheck</w:t>
      </w:r>
      <w:proofErr w:type="spellEnd"/>
      <w:r w:rsidRPr="00D456FB">
        <w:rPr>
          <w:rFonts w:ascii="Arial" w:hAnsi="Arial" w:cs="Arial"/>
          <w:sz w:val="24"/>
          <w:szCs w:val="24"/>
          <w:lang w:val="en-US"/>
        </w:rPr>
        <w:t xml:space="preserve"> KM, Dodd LE, Mehta K et al. </w:t>
      </w:r>
      <w:proofErr w:type="spellStart"/>
      <w:r w:rsidRPr="00D456FB">
        <w:rPr>
          <w:rFonts w:ascii="Arial" w:hAnsi="Arial" w:cs="Arial"/>
          <w:sz w:val="24"/>
          <w:szCs w:val="24"/>
          <w:lang w:val="en-US"/>
        </w:rPr>
        <w:t>Remdesevir</w:t>
      </w:r>
      <w:proofErr w:type="spellEnd"/>
      <w:r w:rsidRPr="00D456FB">
        <w:rPr>
          <w:rFonts w:ascii="Arial" w:hAnsi="Arial" w:cs="Arial"/>
          <w:sz w:val="24"/>
          <w:szCs w:val="24"/>
          <w:lang w:val="en-US"/>
        </w:rPr>
        <w:t xml:space="preserve"> for the treatment of Covid-19. Preliminary report. New England </w:t>
      </w:r>
      <w:proofErr w:type="spellStart"/>
      <w:r w:rsidRPr="00D456FB">
        <w:rPr>
          <w:rFonts w:ascii="Arial" w:hAnsi="Arial" w:cs="Arial"/>
          <w:sz w:val="24"/>
          <w:szCs w:val="24"/>
          <w:lang w:val="en-US"/>
        </w:rPr>
        <w:t>Journ</w:t>
      </w:r>
      <w:proofErr w:type="spellEnd"/>
      <w:r w:rsidRPr="00D456FB">
        <w:rPr>
          <w:rFonts w:ascii="Arial" w:hAnsi="Arial" w:cs="Arial"/>
          <w:sz w:val="24"/>
          <w:szCs w:val="24"/>
          <w:lang w:val="en-US"/>
        </w:rPr>
        <w:t xml:space="preserve"> Med [Internet]. 2020 [</w:t>
      </w:r>
      <w:proofErr w:type="spellStart"/>
      <w:r w:rsidRPr="00D456FB">
        <w:rPr>
          <w:rFonts w:ascii="Arial" w:hAnsi="Arial" w:cs="Arial"/>
          <w:sz w:val="24"/>
          <w:szCs w:val="24"/>
          <w:lang w:val="en-US"/>
        </w:rPr>
        <w:t>citado</w:t>
      </w:r>
      <w:proofErr w:type="spellEnd"/>
      <w:r w:rsidRPr="00D456FB">
        <w:rPr>
          <w:rFonts w:ascii="Arial" w:hAnsi="Arial" w:cs="Arial"/>
          <w:sz w:val="24"/>
          <w:szCs w:val="24"/>
          <w:lang w:val="en-US"/>
        </w:rPr>
        <w:t xml:space="preserve"> 25 </w:t>
      </w:r>
      <w:proofErr w:type="spellStart"/>
      <w:r w:rsidRPr="00D456FB">
        <w:rPr>
          <w:rFonts w:ascii="Arial" w:hAnsi="Arial" w:cs="Arial"/>
          <w:sz w:val="24"/>
          <w:szCs w:val="24"/>
          <w:lang w:val="en-US"/>
        </w:rPr>
        <w:t>abril</w:t>
      </w:r>
      <w:proofErr w:type="spellEnd"/>
      <w:r w:rsidRPr="00D456FB">
        <w:rPr>
          <w:rFonts w:ascii="Arial" w:hAnsi="Arial" w:cs="Arial"/>
          <w:sz w:val="24"/>
          <w:szCs w:val="24"/>
          <w:lang w:val="en-US"/>
        </w:rPr>
        <w:t xml:space="preserve"> de 2020]. </w:t>
      </w:r>
      <w:r w:rsidRPr="000853F4">
        <w:rPr>
          <w:rFonts w:ascii="Arial" w:hAnsi="Arial" w:cs="Arial"/>
          <w:sz w:val="24"/>
          <w:szCs w:val="24"/>
        </w:rPr>
        <w:t>Disponible en: DOI:10.1056/NEJMoa2007764</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Rodriguez cumplido D, Asencio Ostos C. Fármacos biológicos y biosimilares: aclarando conceptos. Aten Primaria [Internet].2018</w:t>
      </w:r>
      <w:r>
        <w:rPr>
          <w:rFonts w:ascii="Arial" w:hAnsi="Arial" w:cs="Arial"/>
          <w:sz w:val="24"/>
          <w:szCs w:val="24"/>
        </w:rPr>
        <w:t xml:space="preserve"> [</w:t>
      </w:r>
      <w:r w:rsidRPr="000853F4">
        <w:rPr>
          <w:rFonts w:ascii="Arial" w:hAnsi="Arial" w:cs="Arial"/>
          <w:sz w:val="24"/>
          <w:szCs w:val="24"/>
        </w:rPr>
        <w:t xml:space="preserve">citado 25 </w:t>
      </w:r>
      <w:r>
        <w:rPr>
          <w:rFonts w:ascii="Arial" w:hAnsi="Arial" w:cs="Arial"/>
          <w:sz w:val="24"/>
          <w:szCs w:val="24"/>
        </w:rPr>
        <w:lastRenderedPageBreak/>
        <w:t>abril de</w:t>
      </w:r>
      <w:r w:rsidRPr="000853F4">
        <w:rPr>
          <w:rFonts w:ascii="Arial" w:hAnsi="Arial" w:cs="Arial"/>
          <w:sz w:val="24"/>
          <w:szCs w:val="24"/>
        </w:rPr>
        <w:t xml:space="preserve"> 2020]; 50(6):323-24. Disponible en: DOI:10.1016/j.aprim.2018.01.002 </w:t>
      </w:r>
    </w:p>
    <w:p w:rsidR="00C23F29" w:rsidRPr="000853F4" w:rsidRDefault="00C23F29" w:rsidP="00C23F29">
      <w:pPr>
        <w:pStyle w:val="Prrafodelista"/>
        <w:numPr>
          <w:ilvl w:val="0"/>
          <w:numId w:val="5"/>
        </w:numPr>
        <w:spacing w:after="0" w:line="360" w:lineRule="auto"/>
        <w:jc w:val="both"/>
        <w:rPr>
          <w:rFonts w:ascii="Arial" w:hAnsi="Arial" w:cs="Arial"/>
          <w:sz w:val="24"/>
          <w:szCs w:val="24"/>
        </w:rPr>
      </w:pPr>
      <w:r w:rsidRPr="000853F4">
        <w:rPr>
          <w:rFonts w:ascii="Arial" w:hAnsi="Arial" w:cs="Arial"/>
          <w:sz w:val="24"/>
          <w:szCs w:val="24"/>
        </w:rPr>
        <w:t>Dirección de medicamentos y tecnologías. Programa Nacional de Medicamentos VI edición. La Habana: MINSAP; 2012</w:t>
      </w:r>
    </w:p>
    <w:p w:rsidR="00C23F29" w:rsidRPr="000853F4" w:rsidRDefault="00C23F29" w:rsidP="00C23F29">
      <w:pPr>
        <w:pStyle w:val="Prrafodelista"/>
        <w:numPr>
          <w:ilvl w:val="0"/>
          <w:numId w:val="5"/>
        </w:numPr>
        <w:spacing w:line="360" w:lineRule="auto"/>
        <w:jc w:val="both"/>
        <w:rPr>
          <w:rStyle w:val="Hipervnculo"/>
          <w:rFonts w:ascii="Arial" w:hAnsi="Arial" w:cs="Arial"/>
          <w:sz w:val="24"/>
          <w:szCs w:val="24"/>
        </w:rPr>
      </w:pPr>
      <w:r w:rsidRPr="00D456FB">
        <w:rPr>
          <w:rFonts w:ascii="Arial" w:hAnsi="Arial" w:cs="Arial"/>
          <w:sz w:val="24"/>
          <w:szCs w:val="24"/>
          <w:lang w:val="en-US"/>
        </w:rPr>
        <w:t xml:space="preserve">Bell </w:t>
      </w:r>
      <w:proofErr w:type="spellStart"/>
      <w:r w:rsidRPr="00D456FB">
        <w:rPr>
          <w:rFonts w:ascii="Arial" w:hAnsi="Arial" w:cs="Arial"/>
          <w:sz w:val="24"/>
          <w:szCs w:val="24"/>
          <w:lang w:val="en-US"/>
        </w:rPr>
        <w:t>Badell</w:t>
      </w:r>
      <w:proofErr w:type="spellEnd"/>
      <w:r w:rsidRPr="00D456FB">
        <w:rPr>
          <w:rFonts w:ascii="Arial" w:hAnsi="Arial" w:cs="Arial"/>
          <w:sz w:val="24"/>
          <w:szCs w:val="24"/>
          <w:lang w:val="en-US"/>
        </w:rPr>
        <w:t xml:space="preserve"> IM, </w:t>
      </w:r>
      <w:proofErr w:type="spellStart"/>
      <w:r w:rsidRPr="00D456FB">
        <w:rPr>
          <w:rFonts w:ascii="Arial" w:hAnsi="Arial" w:cs="Arial"/>
          <w:sz w:val="24"/>
          <w:szCs w:val="24"/>
          <w:lang w:val="en-US"/>
        </w:rPr>
        <w:t>Agüero</w:t>
      </w:r>
      <w:proofErr w:type="spellEnd"/>
      <w:r w:rsidRPr="00D456FB">
        <w:rPr>
          <w:rFonts w:ascii="Arial" w:hAnsi="Arial" w:cs="Arial"/>
          <w:sz w:val="24"/>
          <w:szCs w:val="24"/>
          <w:lang w:val="en-US"/>
        </w:rPr>
        <w:t xml:space="preserve"> Sánchez O, </w:t>
      </w:r>
      <w:proofErr w:type="spellStart"/>
      <w:r w:rsidRPr="00D456FB">
        <w:rPr>
          <w:rFonts w:ascii="Arial" w:hAnsi="Arial" w:cs="Arial"/>
          <w:sz w:val="24"/>
          <w:szCs w:val="24"/>
          <w:lang w:val="en-US"/>
        </w:rPr>
        <w:t>Cisse</w:t>
      </w:r>
      <w:proofErr w:type="spellEnd"/>
      <w:r w:rsidRPr="00D456FB">
        <w:rPr>
          <w:rFonts w:ascii="Arial" w:hAnsi="Arial" w:cs="Arial"/>
          <w:sz w:val="24"/>
          <w:szCs w:val="24"/>
          <w:lang w:val="en-US"/>
        </w:rPr>
        <w:t xml:space="preserve"> A, </w:t>
      </w:r>
      <w:proofErr w:type="spellStart"/>
      <w:r w:rsidRPr="00D456FB">
        <w:rPr>
          <w:rFonts w:ascii="Arial" w:hAnsi="Arial" w:cs="Arial"/>
          <w:sz w:val="24"/>
          <w:szCs w:val="24"/>
          <w:lang w:val="en-US"/>
        </w:rPr>
        <w:t>Mohlotsane</w:t>
      </w:r>
      <w:proofErr w:type="spellEnd"/>
      <w:r w:rsidRPr="00D456FB">
        <w:rPr>
          <w:rFonts w:ascii="Arial" w:hAnsi="Arial" w:cs="Arial"/>
          <w:sz w:val="24"/>
          <w:szCs w:val="24"/>
          <w:lang w:val="en-US"/>
        </w:rPr>
        <w:t xml:space="preserve"> MP. </w:t>
      </w:r>
      <w:r w:rsidRPr="000853F4">
        <w:rPr>
          <w:rFonts w:ascii="Arial" w:hAnsi="Arial" w:cs="Arial"/>
          <w:sz w:val="24"/>
          <w:szCs w:val="24"/>
        </w:rPr>
        <w:t xml:space="preserve">Conocimientos y percepciones sobre fitoterapia en profesores y estudiantes de la Escuela Latinoamericana de Medicina. Rev Pan Cuba Salud [Internet]. 2017 [citado 24 mayo 2020]; 12(3): 2-9. Disponible en: </w:t>
      </w:r>
      <w:hyperlink r:id="rId22" w:history="1">
        <w:r w:rsidRPr="000853F4">
          <w:rPr>
            <w:rStyle w:val="Hipervnculo"/>
            <w:rFonts w:ascii="Arial" w:hAnsi="Arial" w:cs="Arial"/>
            <w:sz w:val="24"/>
            <w:szCs w:val="24"/>
          </w:rPr>
          <w:t>www.sld.cu</w:t>
        </w:r>
      </w:hyperlink>
    </w:p>
    <w:p w:rsidR="00C23F29" w:rsidRPr="000853F4" w:rsidRDefault="00C23F29" w:rsidP="00C23F29">
      <w:pPr>
        <w:pStyle w:val="Prrafodelista"/>
        <w:numPr>
          <w:ilvl w:val="0"/>
          <w:numId w:val="5"/>
        </w:numPr>
        <w:spacing w:after="0" w:line="360" w:lineRule="auto"/>
        <w:jc w:val="both"/>
        <w:rPr>
          <w:rFonts w:ascii="Arial" w:hAnsi="Arial" w:cs="Arial"/>
          <w:sz w:val="24"/>
          <w:szCs w:val="24"/>
        </w:rPr>
      </w:pPr>
      <w:r w:rsidRPr="000853F4">
        <w:rPr>
          <w:rFonts w:ascii="Arial" w:hAnsi="Arial" w:cs="Arial"/>
          <w:sz w:val="24"/>
          <w:szCs w:val="24"/>
        </w:rPr>
        <w:t xml:space="preserve">Garcia Milian AJ, Ruiz Salvador AK, Alonso Carbonell L. Perfil de seguridad de fitofármacos en Cuba. Rev Horizonte Sanit [Internet]. 2015 [citado 25 mayo 2020]; 14(3): 37-44. Disponible en: </w:t>
      </w:r>
      <w:hyperlink r:id="rId23" w:history="1">
        <w:r w:rsidRPr="000853F4">
          <w:rPr>
            <w:rStyle w:val="Hipervnculo"/>
            <w:rFonts w:ascii="Arial" w:hAnsi="Arial" w:cs="Arial"/>
            <w:sz w:val="24"/>
            <w:szCs w:val="24"/>
          </w:rPr>
          <w:t>https://dialnet.unirioja.es</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Centro para el Control Estatal de los Medicamentos. Lineamientos de la política económica y social del Partido y la Revolución. Programa de implementación. La Habana, 2018</w:t>
      </w:r>
    </w:p>
    <w:p w:rsidR="00C23F29" w:rsidRPr="000853F4" w:rsidRDefault="00C23F29" w:rsidP="00C23F29">
      <w:pPr>
        <w:pStyle w:val="Prrafodelista"/>
        <w:numPr>
          <w:ilvl w:val="0"/>
          <w:numId w:val="5"/>
        </w:numPr>
        <w:spacing w:after="0" w:line="360" w:lineRule="auto"/>
        <w:jc w:val="both"/>
        <w:rPr>
          <w:rFonts w:ascii="Arial" w:hAnsi="Arial" w:cs="Arial"/>
          <w:sz w:val="24"/>
          <w:szCs w:val="24"/>
        </w:rPr>
      </w:pPr>
      <w:r w:rsidRPr="000853F4">
        <w:rPr>
          <w:rFonts w:ascii="Arial" w:hAnsi="Arial" w:cs="Arial"/>
          <w:sz w:val="24"/>
          <w:szCs w:val="24"/>
          <w:lang w:eastAsia="es-ES"/>
        </w:rPr>
        <w:t>Dirección de medicamentos y tecnologías. Cuadro básico de medicamentos 2020. La Habana: MINSAP; 2020</w:t>
      </w:r>
    </w:p>
    <w:p w:rsidR="00C23F29" w:rsidRPr="000853F4" w:rsidRDefault="00C23F29" w:rsidP="00C23F29">
      <w:pPr>
        <w:pStyle w:val="Prrafodelista"/>
        <w:numPr>
          <w:ilvl w:val="0"/>
          <w:numId w:val="5"/>
        </w:numPr>
        <w:spacing w:line="360" w:lineRule="auto"/>
        <w:jc w:val="both"/>
        <w:rPr>
          <w:rFonts w:ascii="Arial" w:hAnsi="Arial" w:cs="Arial"/>
          <w:sz w:val="24"/>
          <w:szCs w:val="24"/>
        </w:rPr>
      </w:pPr>
      <w:proofErr w:type="spellStart"/>
      <w:r w:rsidRPr="00D456FB">
        <w:rPr>
          <w:rFonts w:ascii="Arial" w:hAnsi="Arial" w:cs="Arial"/>
          <w:sz w:val="24"/>
          <w:szCs w:val="24"/>
          <w:lang w:val="en-US"/>
        </w:rPr>
        <w:t>Forni</w:t>
      </w:r>
      <w:proofErr w:type="spellEnd"/>
      <w:r w:rsidRPr="00D456FB">
        <w:rPr>
          <w:rFonts w:ascii="Arial" w:hAnsi="Arial" w:cs="Arial"/>
          <w:sz w:val="24"/>
          <w:szCs w:val="24"/>
          <w:lang w:val="en-US"/>
        </w:rPr>
        <w:t xml:space="preserve"> D, </w:t>
      </w:r>
      <w:proofErr w:type="spellStart"/>
      <w:r w:rsidRPr="00D456FB">
        <w:rPr>
          <w:rFonts w:ascii="Arial" w:hAnsi="Arial" w:cs="Arial"/>
          <w:sz w:val="24"/>
          <w:szCs w:val="24"/>
          <w:lang w:val="en-US"/>
        </w:rPr>
        <w:t>Cagliani</w:t>
      </w:r>
      <w:proofErr w:type="spellEnd"/>
      <w:r w:rsidRPr="00D456FB">
        <w:rPr>
          <w:rFonts w:ascii="Arial" w:hAnsi="Arial" w:cs="Arial"/>
          <w:sz w:val="24"/>
          <w:szCs w:val="24"/>
          <w:lang w:val="en-US"/>
        </w:rPr>
        <w:t xml:space="preserve"> R, </w:t>
      </w:r>
      <w:proofErr w:type="spellStart"/>
      <w:r w:rsidRPr="00D456FB">
        <w:rPr>
          <w:rFonts w:ascii="Arial" w:hAnsi="Arial" w:cs="Arial"/>
          <w:sz w:val="24"/>
          <w:szCs w:val="24"/>
          <w:lang w:val="en-US"/>
        </w:rPr>
        <w:t>Clerici</w:t>
      </w:r>
      <w:proofErr w:type="spellEnd"/>
      <w:r w:rsidRPr="00D456FB">
        <w:rPr>
          <w:rFonts w:ascii="Arial" w:hAnsi="Arial" w:cs="Arial"/>
          <w:sz w:val="24"/>
          <w:szCs w:val="24"/>
          <w:lang w:val="en-US"/>
        </w:rPr>
        <w:t xml:space="preserve"> M, </w:t>
      </w:r>
      <w:proofErr w:type="spellStart"/>
      <w:r w:rsidRPr="00D456FB">
        <w:rPr>
          <w:rFonts w:ascii="Arial" w:hAnsi="Arial" w:cs="Arial"/>
          <w:sz w:val="24"/>
          <w:szCs w:val="24"/>
          <w:lang w:val="en-US"/>
        </w:rPr>
        <w:t>Sironi</w:t>
      </w:r>
      <w:proofErr w:type="spellEnd"/>
      <w:r w:rsidRPr="00D456FB">
        <w:rPr>
          <w:rFonts w:ascii="Arial" w:hAnsi="Arial" w:cs="Arial"/>
          <w:sz w:val="24"/>
          <w:szCs w:val="24"/>
          <w:lang w:val="en-US"/>
        </w:rPr>
        <w:t xml:space="preserve"> M. Molecular evolution of human coronavirus genomes. </w:t>
      </w:r>
      <w:proofErr w:type="spellStart"/>
      <w:r w:rsidRPr="000853F4">
        <w:rPr>
          <w:rFonts w:ascii="Arial" w:hAnsi="Arial" w:cs="Arial"/>
          <w:sz w:val="24"/>
          <w:szCs w:val="24"/>
        </w:rPr>
        <w:t>Trends</w:t>
      </w:r>
      <w:proofErr w:type="spellEnd"/>
      <w:r w:rsidRPr="000853F4">
        <w:rPr>
          <w:rFonts w:ascii="Arial" w:hAnsi="Arial" w:cs="Arial"/>
          <w:sz w:val="24"/>
          <w:szCs w:val="24"/>
        </w:rPr>
        <w:t xml:space="preserve"> in </w:t>
      </w:r>
      <w:proofErr w:type="spellStart"/>
      <w:r w:rsidRPr="000853F4">
        <w:rPr>
          <w:rFonts w:ascii="Arial" w:hAnsi="Arial" w:cs="Arial"/>
          <w:sz w:val="24"/>
          <w:szCs w:val="24"/>
        </w:rPr>
        <w:t>Microbi</w:t>
      </w:r>
      <w:r>
        <w:rPr>
          <w:rFonts w:ascii="Arial" w:hAnsi="Arial" w:cs="Arial"/>
          <w:sz w:val="24"/>
          <w:szCs w:val="24"/>
        </w:rPr>
        <w:t>o</w:t>
      </w:r>
      <w:r w:rsidRPr="000853F4">
        <w:rPr>
          <w:rFonts w:ascii="Arial" w:hAnsi="Arial" w:cs="Arial"/>
          <w:sz w:val="24"/>
          <w:szCs w:val="24"/>
        </w:rPr>
        <w:t>logy</w:t>
      </w:r>
      <w:proofErr w:type="spellEnd"/>
      <w:r w:rsidRPr="000853F4">
        <w:rPr>
          <w:rFonts w:ascii="Arial" w:hAnsi="Arial" w:cs="Arial"/>
          <w:sz w:val="24"/>
          <w:szCs w:val="24"/>
        </w:rPr>
        <w:t xml:space="preserve"> [Internet].2017</w:t>
      </w:r>
      <w:r>
        <w:rPr>
          <w:rFonts w:ascii="Arial" w:hAnsi="Arial" w:cs="Arial"/>
          <w:sz w:val="24"/>
          <w:szCs w:val="24"/>
        </w:rPr>
        <w:t xml:space="preserve"> [</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 25(1):35-48. Disponible en: DOI:10.1016/j.tim.2016.09.001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Centro de Coordinación de Alertas y Emergencias Sanitarias. Enfermedad por coronavirus, COVID-19 [actualización 4 de abril de 2020]. Ministerio de sanidad. Disponible en: </w:t>
      </w:r>
      <w:hyperlink r:id="rId24" w:history="1">
        <w:r w:rsidRPr="000853F4">
          <w:rPr>
            <w:rStyle w:val="Hipervnculo"/>
            <w:rFonts w:ascii="Arial" w:hAnsi="Arial" w:cs="Arial"/>
            <w:sz w:val="24"/>
            <w:szCs w:val="24"/>
          </w:rPr>
          <w:t>https://www.mscbs.gob.es</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Centro de Coordinación de Alertas y Emergencias Sanitarias. Manejo clínico del COVID-19: atención hospitalaria [actualización 19 de marzo de 2020]. Ministerio de sanidad. Disponible en: </w:t>
      </w:r>
      <w:hyperlink r:id="rId25" w:history="1">
        <w:r w:rsidRPr="000853F4">
          <w:rPr>
            <w:rStyle w:val="Hipervnculo"/>
            <w:rFonts w:ascii="Arial" w:hAnsi="Arial" w:cs="Arial"/>
            <w:sz w:val="24"/>
            <w:szCs w:val="24"/>
          </w:rPr>
          <w:t>https://www.mscbs.gob.es</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Lima MM, Nuccio JC, Villalobos M, Torres C, Balladares N. Sistema de renina angiotensina y riesgo cardio-metabólico. Rev Venez Endocrinol Metab [Internet]. 2010</w:t>
      </w:r>
      <w:r>
        <w:rPr>
          <w:rFonts w:ascii="Arial" w:hAnsi="Arial" w:cs="Arial"/>
          <w:sz w:val="24"/>
          <w:szCs w:val="24"/>
        </w:rPr>
        <w:t xml:space="preserve"> [</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 8(1):3-10. Disponible en: </w:t>
      </w:r>
      <w:hyperlink r:id="rId26" w:history="1">
        <w:r w:rsidRPr="000853F4">
          <w:rPr>
            <w:rStyle w:val="Hipervnculo"/>
            <w:rFonts w:ascii="Arial" w:hAnsi="Arial" w:cs="Arial"/>
            <w:sz w:val="24"/>
            <w:szCs w:val="24"/>
          </w:rPr>
          <w:t>https://www.redalyc.org/articulo.oa?id=375540223002</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Perez Abreu MR, Gómez Tejeda JJ, Diéguez Guach RA. Características clínico- epidemiológicas de la COVID-19. Rev haban cienc méd [Internet]. </w:t>
      </w:r>
      <w:r w:rsidRPr="000853F4">
        <w:rPr>
          <w:rFonts w:ascii="Arial" w:hAnsi="Arial" w:cs="Arial"/>
          <w:sz w:val="24"/>
          <w:szCs w:val="24"/>
        </w:rPr>
        <w:lastRenderedPageBreak/>
        <w:t xml:space="preserve">2020 [citado 19 de abril de 2020]; 19(2):e_3254. Disponible en: </w:t>
      </w:r>
      <w:hyperlink r:id="rId27" w:history="1">
        <w:r w:rsidRPr="000853F4">
          <w:rPr>
            <w:rStyle w:val="Hipervnculo"/>
            <w:rFonts w:ascii="Arial" w:hAnsi="Arial" w:cs="Arial"/>
            <w:sz w:val="24"/>
            <w:szCs w:val="24"/>
          </w:rPr>
          <w:t>http://www.revhabanera.sld.cu/index.php/rhab/article/view/3254/2505</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Centro de Coordinación de Alertas y Emergencias Sanitarias. Manejo clínico del COVID-19: atención hospitalaria [actualización 19 de marzo de 2020]. Ministerio de sanidad. Disponible en: </w:t>
      </w:r>
      <w:hyperlink r:id="rId28" w:history="1">
        <w:r w:rsidRPr="000853F4">
          <w:rPr>
            <w:rStyle w:val="Hipervnculo"/>
            <w:rFonts w:ascii="Arial" w:hAnsi="Arial" w:cs="Arial"/>
            <w:sz w:val="24"/>
            <w:szCs w:val="24"/>
          </w:rPr>
          <w:t>https://www.mscbs.gob.es</w:t>
        </w:r>
      </w:hyperlink>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D456FB">
        <w:rPr>
          <w:rFonts w:ascii="Arial" w:hAnsi="Arial" w:cs="Arial"/>
          <w:sz w:val="24"/>
          <w:szCs w:val="24"/>
          <w:lang w:val="en-US"/>
        </w:rPr>
        <w:t xml:space="preserve"> </w:t>
      </w:r>
      <w:proofErr w:type="spellStart"/>
      <w:r w:rsidRPr="00D456FB">
        <w:rPr>
          <w:rFonts w:ascii="Arial" w:hAnsi="Arial" w:cs="Arial"/>
          <w:sz w:val="24"/>
          <w:szCs w:val="24"/>
          <w:lang w:val="en-US"/>
        </w:rPr>
        <w:t>Bhimraj</w:t>
      </w:r>
      <w:proofErr w:type="spellEnd"/>
      <w:r w:rsidRPr="00D456FB">
        <w:rPr>
          <w:rFonts w:ascii="Arial" w:hAnsi="Arial" w:cs="Arial"/>
          <w:sz w:val="24"/>
          <w:szCs w:val="24"/>
          <w:lang w:val="en-US"/>
        </w:rPr>
        <w:t xml:space="preserve"> A, Morgan RL, Hirsh Shumaker A, </w:t>
      </w:r>
      <w:proofErr w:type="spellStart"/>
      <w:r w:rsidRPr="00D456FB">
        <w:rPr>
          <w:rFonts w:ascii="Arial" w:hAnsi="Arial" w:cs="Arial"/>
          <w:sz w:val="24"/>
          <w:szCs w:val="24"/>
          <w:lang w:val="en-US"/>
        </w:rPr>
        <w:t>Lavergne</w:t>
      </w:r>
      <w:proofErr w:type="spellEnd"/>
      <w:r w:rsidRPr="00D456FB">
        <w:rPr>
          <w:rFonts w:ascii="Arial" w:hAnsi="Arial" w:cs="Arial"/>
          <w:sz w:val="24"/>
          <w:szCs w:val="24"/>
          <w:lang w:val="en-US"/>
        </w:rPr>
        <w:t xml:space="preserve"> V, Baden L, Chi-</w:t>
      </w:r>
      <w:proofErr w:type="spellStart"/>
      <w:r w:rsidRPr="00D456FB">
        <w:rPr>
          <w:rFonts w:ascii="Arial" w:hAnsi="Arial" w:cs="Arial"/>
          <w:sz w:val="24"/>
          <w:szCs w:val="24"/>
          <w:lang w:val="en-US"/>
        </w:rPr>
        <w:t>chung</w:t>
      </w:r>
      <w:proofErr w:type="spellEnd"/>
      <w:r w:rsidRPr="00D456FB">
        <w:rPr>
          <w:rFonts w:ascii="Arial" w:hAnsi="Arial" w:cs="Arial"/>
          <w:sz w:val="24"/>
          <w:szCs w:val="24"/>
          <w:lang w:val="en-US"/>
        </w:rPr>
        <w:t xml:space="preserve"> Cheng V et al. Infection diseases Society of American Guidelines on the treatment and management of patients with COVID-19 [</w:t>
      </w:r>
      <w:proofErr w:type="spellStart"/>
      <w:r w:rsidRPr="00D456FB">
        <w:rPr>
          <w:rFonts w:ascii="Arial" w:hAnsi="Arial" w:cs="Arial"/>
          <w:sz w:val="24"/>
          <w:szCs w:val="24"/>
          <w:lang w:val="en-US"/>
        </w:rPr>
        <w:t>actualización</w:t>
      </w:r>
      <w:proofErr w:type="spellEnd"/>
      <w:r w:rsidRPr="00D456FB">
        <w:rPr>
          <w:rFonts w:ascii="Arial" w:hAnsi="Arial" w:cs="Arial"/>
          <w:sz w:val="24"/>
          <w:szCs w:val="24"/>
          <w:lang w:val="en-US"/>
        </w:rPr>
        <w:t xml:space="preserve"> 13 de </w:t>
      </w:r>
      <w:proofErr w:type="spellStart"/>
      <w:r w:rsidRPr="00D456FB">
        <w:rPr>
          <w:rFonts w:ascii="Arial" w:hAnsi="Arial" w:cs="Arial"/>
          <w:sz w:val="24"/>
          <w:szCs w:val="24"/>
          <w:lang w:val="en-US"/>
        </w:rPr>
        <w:t>abril</w:t>
      </w:r>
      <w:proofErr w:type="spellEnd"/>
      <w:r w:rsidRPr="00D456FB">
        <w:rPr>
          <w:rFonts w:ascii="Arial" w:hAnsi="Arial" w:cs="Arial"/>
          <w:sz w:val="24"/>
          <w:szCs w:val="24"/>
          <w:lang w:val="en-US"/>
        </w:rPr>
        <w:t xml:space="preserve"> de 2020]. </w:t>
      </w:r>
      <w:proofErr w:type="spellStart"/>
      <w:r w:rsidRPr="000853F4">
        <w:rPr>
          <w:rFonts w:ascii="Arial" w:hAnsi="Arial" w:cs="Arial"/>
          <w:sz w:val="24"/>
          <w:szCs w:val="24"/>
        </w:rPr>
        <w:t>Infection</w:t>
      </w:r>
      <w:proofErr w:type="spellEnd"/>
      <w:r w:rsidRPr="000853F4">
        <w:rPr>
          <w:rFonts w:ascii="Arial" w:hAnsi="Arial" w:cs="Arial"/>
          <w:sz w:val="24"/>
          <w:szCs w:val="24"/>
        </w:rPr>
        <w:t xml:space="preserve"> </w:t>
      </w:r>
      <w:proofErr w:type="spellStart"/>
      <w:r w:rsidRPr="000853F4">
        <w:rPr>
          <w:rFonts w:ascii="Arial" w:hAnsi="Arial" w:cs="Arial"/>
          <w:sz w:val="24"/>
          <w:szCs w:val="24"/>
        </w:rPr>
        <w:t>Diseases</w:t>
      </w:r>
      <w:proofErr w:type="spellEnd"/>
      <w:r w:rsidRPr="000853F4">
        <w:rPr>
          <w:rFonts w:ascii="Arial" w:hAnsi="Arial" w:cs="Arial"/>
          <w:sz w:val="24"/>
          <w:szCs w:val="24"/>
        </w:rPr>
        <w:t xml:space="preserve"> </w:t>
      </w:r>
      <w:proofErr w:type="spellStart"/>
      <w:r w:rsidRPr="000853F4">
        <w:rPr>
          <w:rFonts w:ascii="Arial" w:hAnsi="Arial" w:cs="Arial"/>
          <w:sz w:val="24"/>
          <w:szCs w:val="24"/>
        </w:rPr>
        <w:t>Society</w:t>
      </w:r>
      <w:proofErr w:type="spellEnd"/>
      <w:r w:rsidRPr="000853F4">
        <w:rPr>
          <w:rFonts w:ascii="Arial" w:hAnsi="Arial" w:cs="Arial"/>
          <w:sz w:val="24"/>
          <w:szCs w:val="24"/>
        </w:rPr>
        <w:t xml:space="preserve">. Disponible en: </w:t>
      </w:r>
      <w:hyperlink r:id="rId29" w:history="1">
        <w:r w:rsidRPr="000853F4">
          <w:rPr>
            <w:rStyle w:val="Hipervnculo"/>
            <w:rFonts w:ascii="Arial" w:hAnsi="Arial" w:cs="Arial"/>
            <w:sz w:val="24"/>
            <w:szCs w:val="24"/>
          </w:rPr>
          <w:t>www.idsociety.org/COVID19guidelines</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Serrano Castro PJ, Estivil Torrús G, Cabezudo García P, Reyes-Bueno J, Petersen NC, Aguliar Castillo MJ et al. Influencia de la infección </w:t>
      </w:r>
      <w:proofErr w:type="gramStart"/>
      <w:r w:rsidRPr="000853F4">
        <w:rPr>
          <w:rFonts w:ascii="Arial" w:hAnsi="Arial" w:cs="Arial"/>
          <w:sz w:val="24"/>
          <w:szCs w:val="24"/>
        </w:rPr>
        <w:t>por  SARS</w:t>
      </w:r>
      <w:proofErr w:type="gramEnd"/>
      <w:r w:rsidRPr="000853F4">
        <w:rPr>
          <w:rFonts w:ascii="Arial" w:hAnsi="Arial" w:cs="Arial"/>
          <w:sz w:val="24"/>
          <w:szCs w:val="24"/>
        </w:rPr>
        <w:t>-CoV2 sobre enfermedades neurodegenerativas y neuropsiquiatricas ¿una pandemia demorada? Neurología [Internet]. 2020</w:t>
      </w:r>
      <w:r>
        <w:rPr>
          <w:rFonts w:ascii="Arial" w:hAnsi="Arial" w:cs="Arial"/>
          <w:sz w:val="24"/>
          <w:szCs w:val="24"/>
        </w:rPr>
        <w:t xml:space="preserve"> [</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 Disponible en: DOI: 10.1016/j.nrl.2020.04.002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Romero Cabrera AJ, Amores Hernandez L. El envejecimiento oxidativo inflamatorio: una nueva teoría con implicaciones prácticas. MediSur [Internet]. 2016 [citado 24 de abril de 2020]; 14(5):591-99. Disponible en: </w:t>
      </w:r>
      <w:hyperlink r:id="rId30" w:history="1">
        <w:r w:rsidRPr="000853F4">
          <w:rPr>
            <w:rStyle w:val="Hipervnculo"/>
            <w:rFonts w:ascii="Arial" w:hAnsi="Arial" w:cs="Arial"/>
            <w:sz w:val="24"/>
            <w:szCs w:val="24"/>
          </w:rPr>
          <w:t>http://www.sld.cu/revistas</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Sellen Crombet J, Sellen Sanchez E, Sellen Fundora L, Pena Pérez E. Relación entre sistema renina angiotensina e infección por COVID- 19. Rev haban cienc méd [Internet]. 2020 [citado 19 de abril de 2020]; 19(2):e_3302. Disponible en: </w:t>
      </w:r>
      <w:hyperlink r:id="rId31" w:history="1">
        <w:r w:rsidRPr="000853F4">
          <w:rPr>
            <w:rStyle w:val="Hipervnculo"/>
            <w:rFonts w:ascii="Arial" w:hAnsi="Arial" w:cs="Arial"/>
            <w:sz w:val="24"/>
            <w:szCs w:val="24"/>
          </w:rPr>
          <w:t>http://www.revhabanera.sld.cu/index.php/rhab/article/view/3302/2500</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Giralt Herrera a, Rojas Velázquez JM, Leiva Enríquez J. Relación entre COVID-19 e hipertensión arterial. Rev haban cienc méd [Internet]. 2020 [citado 19 de abril de 2020]; 19(2):e_3246. Disponible en: </w:t>
      </w:r>
      <w:hyperlink r:id="rId32" w:history="1">
        <w:r w:rsidRPr="000853F4">
          <w:rPr>
            <w:rStyle w:val="Hipervnculo"/>
            <w:rFonts w:ascii="Arial" w:hAnsi="Arial" w:cs="Arial"/>
            <w:sz w:val="24"/>
            <w:szCs w:val="24"/>
          </w:rPr>
          <w:t>http://www.revhabanera.sld.cu/index.php/rhab/article/view/3246</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D456FB">
        <w:rPr>
          <w:rFonts w:ascii="Arial" w:hAnsi="Arial" w:cs="Arial"/>
          <w:sz w:val="24"/>
          <w:szCs w:val="24"/>
          <w:lang w:val="en-US"/>
        </w:rPr>
        <w:t xml:space="preserve">Sanders JM, </w:t>
      </w:r>
      <w:proofErr w:type="spellStart"/>
      <w:r w:rsidRPr="00D456FB">
        <w:rPr>
          <w:rFonts w:ascii="Arial" w:hAnsi="Arial" w:cs="Arial"/>
          <w:sz w:val="24"/>
          <w:szCs w:val="24"/>
          <w:lang w:val="en-US"/>
        </w:rPr>
        <w:t>Monogue</w:t>
      </w:r>
      <w:proofErr w:type="spellEnd"/>
      <w:r w:rsidRPr="00D456FB">
        <w:rPr>
          <w:rFonts w:ascii="Arial" w:hAnsi="Arial" w:cs="Arial"/>
          <w:sz w:val="24"/>
          <w:szCs w:val="24"/>
          <w:lang w:val="en-US"/>
        </w:rPr>
        <w:t xml:space="preserve"> ML, </w:t>
      </w:r>
      <w:proofErr w:type="spellStart"/>
      <w:r w:rsidRPr="00D456FB">
        <w:rPr>
          <w:rFonts w:ascii="Arial" w:hAnsi="Arial" w:cs="Arial"/>
          <w:sz w:val="24"/>
          <w:szCs w:val="24"/>
          <w:lang w:val="en-US"/>
        </w:rPr>
        <w:t>Jodlowshi</w:t>
      </w:r>
      <w:proofErr w:type="spellEnd"/>
      <w:r w:rsidRPr="00D456FB">
        <w:rPr>
          <w:rFonts w:ascii="Arial" w:hAnsi="Arial" w:cs="Arial"/>
          <w:sz w:val="24"/>
          <w:szCs w:val="24"/>
          <w:lang w:val="en-US"/>
        </w:rPr>
        <w:t xml:space="preserve"> TZ, </w:t>
      </w:r>
      <w:proofErr w:type="spellStart"/>
      <w:r w:rsidRPr="00D456FB">
        <w:rPr>
          <w:rFonts w:ascii="Arial" w:hAnsi="Arial" w:cs="Arial"/>
          <w:sz w:val="24"/>
          <w:szCs w:val="24"/>
          <w:lang w:val="en-US"/>
        </w:rPr>
        <w:t>Cutrell</w:t>
      </w:r>
      <w:proofErr w:type="spellEnd"/>
      <w:r w:rsidRPr="00D456FB">
        <w:rPr>
          <w:rFonts w:ascii="Arial" w:hAnsi="Arial" w:cs="Arial"/>
          <w:sz w:val="24"/>
          <w:szCs w:val="24"/>
          <w:lang w:val="en-US"/>
        </w:rPr>
        <w:t xml:space="preserve"> JB. Pharmacologic treatments for Coronavirus disease 2019 (COVID 19). </w:t>
      </w:r>
      <w:r w:rsidRPr="000853F4">
        <w:rPr>
          <w:rFonts w:ascii="Arial" w:hAnsi="Arial" w:cs="Arial"/>
          <w:sz w:val="24"/>
          <w:szCs w:val="24"/>
        </w:rPr>
        <w:t xml:space="preserve">JAMA [Internet]. 2020 [publicado on line 13 de abril de 2020, citado 29 de abril de 2020]. Disponible en: DOI: 10.1001/jama.2020.6019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Gil del Valle L, Gravier Hernandez R. El estrés oxidativo como cofactor de algunas enfermedades infecciosas. BOLIPK [Internet]. 2018</w:t>
      </w:r>
      <w:r>
        <w:rPr>
          <w:rFonts w:ascii="Arial" w:hAnsi="Arial" w:cs="Arial"/>
          <w:sz w:val="24"/>
          <w:szCs w:val="24"/>
        </w:rPr>
        <w:t xml:space="preserve"> [</w:t>
      </w:r>
      <w:r w:rsidRPr="000853F4">
        <w:rPr>
          <w:rFonts w:ascii="Arial" w:hAnsi="Arial" w:cs="Arial"/>
          <w:sz w:val="24"/>
          <w:szCs w:val="24"/>
        </w:rPr>
        <w:t xml:space="preserve">citado 25 </w:t>
      </w:r>
      <w:r>
        <w:rPr>
          <w:rFonts w:ascii="Arial" w:hAnsi="Arial" w:cs="Arial"/>
          <w:sz w:val="24"/>
          <w:szCs w:val="24"/>
        </w:rPr>
        <w:lastRenderedPageBreak/>
        <w:t>abril de</w:t>
      </w:r>
      <w:r w:rsidRPr="000853F4">
        <w:rPr>
          <w:rFonts w:ascii="Arial" w:hAnsi="Arial" w:cs="Arial"/>
          <w:sz w:val="24"/>
          <w:szCs w:val="24"/>
        </w:rPr>
        <w:t xml:space="preserve"> 2020]; 28(14):105. Disponible en: </w:t>
      </w:r>
      <w:hyperlink r:id="rId33" w:history="1">
        <w:r w:rsidRPr="000853F4">
          <w:rPr>
            <w:rStyle w:val="Hipervnculo"/>
            <w:rFonts w:ascii="Arial" w:hAnsi="Arial" w:cs="Arial"/>
            <w:sz w:val="24"/>
            <w:szCs w:val="24"/>
          </w:rPr>
          <w:t>https://www.reserchgate.net/publication/329969818</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lang w:val="es-US"/>
        </w:rPr>
        <w:t xml:space="preserve">Carsana L, Sonzogni A, Nasr A, Rossi R, Pellegrinelli A, Zerbi P, et al. </w:t>
      </w:r>
      <w:r w:rsidRPr="000853F4">
        <w:rPr>
          <w:rFonts w:ascii="Arial" w:hAnsi="Arial" w:cs="Arial"/>
          <w:sz w:val="24"/>
          <w:szCs w:val="24"/>
          <w:lang w:val="en-US"/>
        </w:rPr>
        <w:t xml:space="preserve">Pulmonary post-mortem findings in a large series of COVID-19 cases from Northern Italy. </w:t>
      </w:r>
      <w:proofErr w:type="spellStart"/>
      <w:r w:rsidRPr="00D456FB">
        <w:rPr>
          <w:rFonts w:ascii="Arial" w:hAnsi="Arial" w:cs="Arial"/>
          <w:sz w:val="24"/>
          <w:szCs w:val="24"/>
          <w:lang w:val="es-US"/>
        </w:rPr>
        <w:t>MedRxiv</w:t>
      </w:r>
      <w:proofErr w:type="spellEnd"/>
      <w:r w:rsidRPr="00D456FB">
        <w:rPr>
          <w:rFonts w:ascii="Arial" w:hAnsi="Arial" w:cs="Arial"/>
          <w:sz w:val="24"/>
          <w:szCs w:val="24"/>
          <w:lang w:val="es-US"/>
        </w:rPr>
        <w:t xml:space="preserve"> </w:t>
      </w:r>
      <w:r w:rsidRPr="000853F4">
        <w:rPr>
          <w:rFonts w:ascii="Arial" w:hAnsi="Arial" w:cs="Arial"/>
          <w:sz w:val="24"/>
          <w:szCs w:val="24"/>
        </w:rPr>
        <w:t>[Internet]</w:t>
      </w:r>
      <w:r w:rsidRPr="00D456FB">
        <w:rPr>
          <w:rFonts w:ascii="Arial" w:hAnsi="Arial" w:cs="Arial"/>
          <w:sz w:val="24"/>
          <w:szCs w:val="24"/>
          <w:lang w:val="es-US"/>
        </w:rPr>
        <w:t xml:space="preserve">. </w:t>
      </w:r>
      <w:r w:rsidRPr="000853F4">
        <w:rPr>
          <w:rFonts w:ascii="Arial" w:hAnsi="Arial" w:cs="Arial"/>
          <w:sz w:val="24"/>
          <w:szCs w:val="24"/>
          <w:lang w:val="es-US"/>
        </w:rPr>
        <w:t>2020</w:t>
      </w:r>
      <w:r>
        <w:rPr>
          <w:rFonts w:ascii="Arial" w:hAnsi="Arial" w:cs="Arial"/>
          <w:sz w:val="24"/>
          <w:szCs w:val="24"/>
          <w:lang w:val="es-US"/>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Pr>
          <w:rFonts w:ascii="Arial" w:hAnsi="Arial" w:cs="Arial"/>
          <w:sz w:val="24"/>
          <w:szCs w:val="24"/>
          <w:lang w:val="es-US"/>
        </w:rPr>
        <w:t>. D</w:t>
      </w:r>
      <w:r w:rsidRPr="000853F4">
        <w:rPr>
          <w:rFonts w:ascii="Arial" w:hAnsi="Arial" w:cs="Arial"/>
          <w:sz w:val="24"/>
          <w:szCs w:val="24"/>
          <w:lang w:val="es-US"/>
        </w:rPr>
        <w:t xml:space="preserve">isponible en: </w:t>
      </w:r>
      <w:hyperlink r:id="rId34" w:history="1">
        <w:r w:rsidRPr="000853F4">
          <w:rPr>
            <w:rFonts w:ascii="Arial" w:hAnsi="Arial" w:cs="Arial"/>
            <w:sz w:val="24"/>
            <w:szCs w:val="24"/>
            <w:lang w:val="es-US"/>
          </w:rPr>
          <w:t>https://www.medrxiv.org/content/medrxiv/early/2020/04/22/2020.04.19.20054262.full.pdf</w:t>
        </w:r>
      </w:hyperlink>
      <w:r w:rsidRPr="000853F4">
        <w:rPr>
          <w:rFonts w:ascii="Arial" w:hAnsi="Arial" w:cs="Arial"/>
          <w:sz w:val="24"/>
          <w:szCs w:val="24"/>
          <w:lang w:val="es-US"/>
        </w:rPr>
        <w:t xml:space="preserve">  </w:t>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 Colectivo de autores. Formulario Nacional de fitofármacos y api fármacos. 2 ed. La Habana: Ecimed; 2017 </w:t>
      </w:r>
    </w:p>
    <w:p w:rsidR="00C23F29" w:rsidRPr="00D456FB" w:rsidRDefault="00C23F29" w:rsidP="00C23F29">
      <w:pPr>
        <w:pStyle w:val="Prrafodelista"/>
        <w:numPr>
          <w:ilvl w:val="0"/>
          <w:numId w:val="5"/>
        </w:numPr>
        <w:spacing w:line="360" w:lineRule="auto"/>
        <w:jc w:val="both"/>
        <w:rPr>
          <w:rFonts w:ascii="Arial" w:hAnsi="Arial" w:cs="Arial"/>
          <w:sz w:val="24"/>
          <w:szCs w:val="24"/>
          <w:lang w:val="en-US"/>
        </w:rPr>
      </w:pPr>
      <w:r w:rsidRPr="000853F4">
        <w:rPr>
          <w:rFonts w:ascii="Arial" w:hAnsi="Arial" w:cs="Arial"/>
          <w:sz w:val="24"/>
          <w:szCs w:val="24"/>
          <w:lang w:val="en-US"/>
        </w:rPr>
        <w:t xml:space="preserve"> </w:t>
      </w:r>
      <w:r w:rsidRPr="000853F4">
        <w:rPr>
          <w:rFonts w:ascii="Arial" w:hAnsi="Arial" w:cs="Arial"/>
          <w:bCs/>
          <w:sz w:val="24"/>
          <w:szCs w:val="24"/>
          <w:lang w:val="en-US"/>
        </w:rPr>
        <w:t xml:space="preserve">Anti-allergic effect of </w:t>
      </w:r>
      <w:r w:rsidRPr="000853F4">
        <w:rPr>
          <w:rFonts w:ascii="Arial" w:hAnsi="Arial" w:cs="Arial"/>
          <w:bCs/>
          <w:iCs/>
          <w:sz w:val="24"/>
          <w:szCs w:val="24"/>
          <w:lang w:val="en-US"/>
        </w:rPr>
        <w:t xml:space="preserve">Aloe vera </w:t>
      </w:r>
      <w:r w:rsidRPr="000853F4">
        <w:rPr>
          <w:rFonts w:ascii="Arial" w:hAnsi="Arial" w:cs="Arial"/>
          <w:bCs/>
          <w:sz w:val="24"/>
          <w:szCs w:val="24"/>
          <w:lang w:val="en-US"/>
        </w:rPr>
        <w:t xml:space="preserve">extracts. </w:t>
      </w:r>
      <w:r w:rsidRPr="000853F4">
        <w:rPr>
          <w:rFonts w:ascii="Arial" w:hAnsi="Arial" w:cs="Arial"/>
          <w:sz w:val="24"/>
          <w:szCs w:val="24"/>
          <w:lang w:val="en-US"/>
        </w:rPr>
        <w:t xml:space="preserve">Seung Ki Lee Editors. Springer Science Business Media; 2006 </w:t>
      </w:r>
    </w:p>
    <w:p w:rsidR="00C23F29" w:rsidRPr="000853F4" w:rsidRDefault="00D456FB" w:rsidP="00C23F29">
      <w:pPr>
        <w:pStyle w:val="Prrafodelista"/>
        <w:numPr>
          <w:ilvl w:val="0"/>
          <w:numId w:val="5"/>
        </w:numPr>
        <w:spacing w:line="360" w:lineRule="auto"/>
        <w:jc w:val="both"/>
        <w:rPr>
          <w:rFonts w:ascii="Arial" w:hAnsi="Arial" w:cs="Arial"/>
          <w:sz w:val="24"/>
          <w:szCs w:val="24"/>
        </w:rPr>
      </w:pPr>
      <w:r>
        <w:fldChar w:fldCharType="begin"/>
      </w:r>
      <w:r w:rsidRPr="00D456FB">
        <w:rPr>
          <w:lang w:val="en-US"/>
        </w:rPr>
        <w:instrText xml:space="preserve"> HYPERLINK "file:///\\\\search?author1=Jai+Youl+Ro&amp;sortspec=date&amp;submit=Submit" </w:instrText>
      </w:r>
      <w:r>
        <w:fldChar w:fldCharType="separate"/>
      </w:r>
      <w:r w:rsidR="00C23F29" w:rsidRPr="00D456FB">
        <w:rPr>
          <w:rStyle w:val="Hipervnculo"/>
          <w:rFonts w:ascii="Arial" w:hAnsi="Arial" w:cs="Arial"/>
          <w:color w:val="auto"/>
          <w:sz w:val="24"/>
          <w:szCs w:val="24"/>
          <w:lang w:val="en-US"/>
        </w:rPr>
        <w:t xml:space="preserve"> Youl Ro</w:t>
      </w:r>
      <w:r>
        <w:rPr>
          <w:rStyle w:val="Hipervnculo"/>
          <w:rFonts w:ascii="Arial" w:hAnsi="Arial" w:cs="Arial"/>
          <w:color w:val="auto"/>
          <w:sz w:val="24"/>
          <w:szCs w:val="24"/>
        </w:rPr>
        <w:fldChar w:fldCharType="end"/>
      </w:r>
      <w:r w:rsidR="00C23F29" w:rsidRPr="00D456FB">
        <w:rPr>
          <w:rStyle w:val="Hipervnculo"/>
          <w:rFonts w:ascii="Arial" w:hAnsi="Arial" w:cs="Arial"/>
          <w:color w:val="auto"/>
          <w:sz w:val="24"/>
          <w:szCs w:val="24"/>
          <w:lang w:val="en-US"/>
        </w:rPr>
        <w:t xml:space="preserve"> J</w:t>
      </w:r>
      <w:r w:rsidR="00C23F29" w:rsidRPr="00D456FB">
        <w:rPr>
          <w:rFonts w:ascii="Arial" w:hAnsi="Arial" w:cs="Arial"/>
          <w:sz w:val="24"/>
          <w:szCs w:val="24"/>
          <w:lang w:val="en-US"/>
        </w:rPr>
        <w:t xml:space="preserve">, </w:t>
      </w:r>
      <w:hyperlink r:id="rId35" w:history="1">
        <w:r w:rsidR="00C23F29" w:rsidRPr="00D456FB">
          <w:rPr>
            <w:rStyle w:val="Hipervnculo"/>
            <w:rFonts w:ascii="Arial" w:hAnsi="Arial" w:cs="Arial"/>
            <w:color w:val="auto"/>
            <w:sz w:val="24"/>
            <w:szCs w:val="24"/>
            <w:lang w:val="en-US"/>
          </w:rPr>
          <w:t xml:space="preserve"> Chul Lee</w:t>
        </w:r>
      </w:hyperlink>
      <w:r w:rsidR="00C23F29" w:rsidRPr="00D456FB">
        <w:rPr>
          <w:rStyle w:val="Hipervnculo"/>
          <w:rFonts w:ascii="Arial" w:hAnsi="Arial" w:cs="Arial"/>
          <w:color w:val="auto"/>
          <w:sz w:val="24"/>
          <w:szCs w:val="24"/>
          <w:lang w:val="en-US"/>
        </w:rPr>
        <w:t xml:space="preserve"> B</w:t>
      </w:r>
      <w:r w:rsidR="00C23F29" w:rsidRPr="00D456FB">
        <w:rPr>
          <w:rFonts w:ascii="Arial" w:hAnsi="Arial" w:cs="Arial"/>
          <w:sz w:val="24"/>
          <w:szCs w:val="24"/>
          <w:lang w:val="en-US"/>
        </w:rPr>
        <w:t xml:space="preserve">, </w:t>
      </w:r>
      <w:hyperlink r:id="rId36" w:history="1">
        <w:r w:rsidR="00C23F29" w:rsidRPr="00D456FB">
          <w:rPr>
            <w:rStyle w:val="Hipervnculo"/>
            <w:rFonts w:ascii="Arial" w:hAnsi="Arial" w:cs="Arial"/>
            <w:color w:val="auto"/>
            <w:sz w:val="24"/>
            <w:szCs w:val="24"/>
            <w:lang w:val="en-US"/>
          </w:rPr>
          <w:t>Young Kim</w:t>
        </w:r>
      </w:hyperlink>
      <w:r w:rsidR="00C23F29" w:rsidRPr="00D456FB">
        <w:rPr>
          <w:rStyle w:val="Hipervnculo"/>
          <w:rFonts w:ascii="Arial" w:hAnsi="Arial" w:cs="Arial"/>
          <w:color w:val="auto"/>
          <w:sz w:val="24"/>
          <w:szCs w:val="24"/>
          <w:lang w:val="en-US"/>
        </w:rPr>
        <w:t xml:space="preserve"> J</w:t>
      </w:r>
      <w:r w:rsidR="00C23F29" w:rsidRPr="00D456FB">
        <w:rPr>
          <w:rFonts w:ascii="Arial" w:hAnsi="Arial" w:cs="Arial"/>
          <w:sz w:val="24"/>
          <w:szCs w:val="24"/>
          <w:lang w:val="en-US"/>
        </w:rPr>
        <w:t xml:space="preserve">, </w:t>
      </w:r>
      <w:hyperlink r:id="rId37" w:history="1">
        <w:r w:rsidR="00C23F29" w:rsidRPr="00D456FB">
          <w:rPr>
            <w:rStyle w:val="Hipervnculo"/>
            <w:rFonts w:ascii="Arial" w:hAnsi="Arial" w:cs="Arial"/>
            <w:color w:val="auto"/>
            <w:sz w:val="24"/>
            <w:szCs w:val="24"/>
            <w:lang w:val="en-US"/>
          </w:rPr>
          <w:t xml:space="preserve"> Jun Chung</w:t>
        </w:r>
      </w:hyperlink>
      <w:r w:rsidR="00C23F29" w:rsidRPr="00D456FB">
        <w:rPr>
          <w:rStyle w:val="Hipervnculo"/>
          <w:rFonts w:ascii="Arial" w:hAnsi="Arial" w:cs="Arial"/>
          <w:color w:val="auto"/>
          <w:sz w:val="24"/>
          <w:szCs w:val="24"/>
          <w:lang w:val="en-US"/>
        </w:rPr>
        <w:t xml:space="preserve"> Y </w:t>
      </w:r>
      <w:hyperlink r:id="rId38" w:anchor="target-2" w:history="1"/>
      <w:r w:rsidR="00C23F29" w:rsidRPr="00D456FB">
        <w:rPr>
          <w:rFonts w:ascii="Arial" w:hAnsi="Arial" w:cs="Arial"/>
          <w:sz w:val="24"/>
          <w:szCs w:val="24"/>
          <w:lang w:val="en-US"/>
        </w:rPr>
        <w:t xml:space="preserve">, </w:t>
      </w:r>
      <w:hyperlink r:id="rId39" w:history="1">
        <w:r w:rsidR="00C23F29" w:rsidRPr="00D456FB">
          <w:rPr>
            <w:rStyle w:val="Hipervnculo"/>
            <w:rFonts w:ascii="Arial" w:hAnsi="Arial" w:cs="Arial"/>
            <w:color w:val="auto"/>
            <w:sz w:val="24"/>
            <w:szCs w:val="24"/>
            <w:lang w:val="en-US"/>
          </w:rPr>
          <w:t xml:space="preserve"> Hee Chung</w:t>
        </w:r>
      </w:hyperlink>
      <w:r w:rsidR="00C23F29" w:rsidRPr="00D456FB">
        <w:rPr>
          <w:rStyle w:val="Hipervnculo"/>
          <w:rFonts w:ascii="Arial" w:hAnsi="Arial" w:cs="Arial"/>
          <w:color w:val="auto"/>
          <w:sz w:val="24"/>
          <w:szCs w:val="24"/>
          <w:lang w:val="en-US"/>
        </w:rPr>
        <w:t xml:space="preserve"> M </w:t>
      </w:r>
      <w:hyperlink r:id="rId40" w:anchor="target-3" w:history="1"/>
      <w:r w:rsidR="00C23F29" w:rsidRPr="000853F4">
        <w:rPr>
          <w:rFonts w:ascii="Arial" w:hAnsi="Arial" w:cs="Arial"/>
          <w:sz w:val="24"/>
          <w:szCs w:val="24"/>
          <w:lang w:val="en-US"/>
        </w:rPr>
        <w:t xml:space="preserve">, </w:t>
      </w:r>
      <w:hyperlink r:id="rId41" w:history="1">
        <w:r w:rsidR="00C23F29" w:rsidRPr="000853F4">
          <w:rPr>
            <w:rStyle w:val="Hipervnculo"/>
            <w:rFonts w:ascii="Arial" w:hAnsi="Arial" w:cs="Arial"/>
            <w:color w:val="auto"/>
            <w:sz w:val="24"/>
            <w:szCs w:val="24"/>
            <w:lang w:val="en-US"/>
          </w:rPr>
          <w:t xml:space="preserve"> Kee Lee</w:t>
        </w:r>
      </w:hyperlink>
      <w:r w:rsidR="00C23F29" w:rsidRPr="000853F4">
        <w:rPr>
          <w:rStyle w:val="Hipervnculo"/>
          <w:rFonts w:ascii="Arial" w:hAnsi="Arial" w:cs="Arial"/>
          <w:color w:val="auto"/>
          <w:sz w:val="24"/>
          <w:szCs w:val="24"/>
          <w:lang w:val="en-US"/>
        </w:rPr>
        <w:t xml:space="preserve"> S et al.</w:t>
      </w:r>
      <w:hyperlink r:id="rId42" w:anchor="target-4" w:history="1"/>
      <w:hyperlink r:id="rId43" w:anchor="target-5" w:history="1"/>
      <w:r w:rsidR="00C23F29" w:rsidRPr="000853F4">
        <w:rPr>
          <w:rStyle w:val="Hipervnculo"/>
          <w:rFonts w:ascii="Arial" w:hAnsi="Arial" w:cs="Arial"/>
          <w:sz w:val="24"/>
          <w:szCs w:val="24"/>
          <w:lang w:val="en-US"/>
        </w:rPr>
        <w:t xml:space="preserve">  </w:t>
      </w:r>
      <w:r w:rsidR="00C23F29" w:rsidRPr="000853F4">
        <w:rPr>
          <w:rFonts w:ascii="Arial" w:hAnsi="Arial" w:cs="Arial"/>
          <w:sz w:val="24"/>
          <w:szCs w:val="24"/>
          <w:lang w:val="en-US"/>
        </w:rPr>
        <w:t xml:space="preserve">Inhibitory Mechanism of Aloe Single Component (Alprogen) on Mediator Release in Guinea Pig Lung Mast Cells Activated with Specific Antigen-Antibody Reactions. Journal of Pharmacology and experimental therapeutics </w:t>
      </w:r>
      <w:r w:rsidR="00C23F29" w:rsidRPr="00D456FB">
        <w:rPr>
          <w:rFonts w:ascii="Arial" w:hAnsi="Arial" w:cs="Arial"/>
          <w:sz w:val="24"/>
          <w:szCs w:val="24"/>
          <w:lang w:val="en-US"/>
        </w:rPr>
        <w:t>[Internet]</w:t>
      </w:r>
      <w:r w:rsidR="00C23F29" w:rsidRPr="000853F4">
        <w:rPr>
          <w:rFonts w:ascii="Arial" w:hAnsi="Arial" w:cs="Arial"/>
          <w:sz w:val="24"/>
          <w:szCs w:val="24"/>
          <w:lang w:val="en-US"/>
        </w:rPr>
        <w:t xml:space="preserve">. </w:t>
      </w:r>
      <w:proofErr w:type="gramStart"/>
      <w:r w:rsidR="00C23F29" w:rsidRPr="000853F4">
        <w:rPr>
          <w:rFonts w:ascii="Arial" w:hAnsi="Arial" w:cs="Arial"/>
          <w:sz w:val="24"/>
          <w:szCs w:val="24"/>
          <w:lang w:val="en-US"/>
        </w:rPr>
        <w:t>2000</w:t>
      </w:r>
      <w:proofErr w:type="gramEnd"/>
      <w:r w:rsidR="00C23F29">
        <w:rPr>
          <w:rFonts w:ascii="Arial" w:hAnsi="Arial" w:cs="Arial"/>
          <w:sz w:val="24"/>
          <w:szCs w:val="24"/>
          <w:lang w:val="en-US"/>
        </w:rPr>
        <w:t xml:space="preserve"> </w:t>
      </w:r>
      <w:r w:rsidR="00C23F29" w:rsidRPr="00D456FB">
        <w:rPr>
          <w:rFonts w:ascii="Arial" w:hAnsi="Arial" w:cs="Arial"/>
          <w:sz w:val="24"/>
          <w:szCs w:val="24"/>
          <w:lang w:val="en-US"/>
        </w:rPr>
        <w:t>[</w:t>
      </w:r>
      <w:proofErr w:type="spellStart"/>
      <w:r w:rsidR="00C23F29" w:rsidRPr="00D456FB">
        <w:rPr>
          <w:rFonts w:ascii="Arial" w:hAnsi="Arial" w:cs="Arial"/>
          <w:sz w:val="24"/>
          <w:szCs w:val="24"/>
          <w:lang w:val="en-US"/>
        </w:rPr>
        <w:t>citado</w:t>
      </w:r>
      <w:proofErr w:type="spellEnd"/>
      <w:r w:rsidR="00C23F29" w:rsidRPr="00D456FB">
        <w:rPr>
          <w:rFonts w:ascii="Arial" w:hAnsi="Arial" w:cs="Arial"/>
          <w:sz w:val="24"/>
          <w:szCs w:val="24"/>
          <w:lang w:val="en-US"/>
        </w:rPr>
        <w:t xml:space="preserve"> 25 </w:t>
      </w:r>
      <w:proofErr w:type="spellStart"/>
      <w:r w:rsidR="00C23F29" w:rsidRPr="00D456FB">
        <w:rPr>
          <w:rFonts w:ascii="Arial" w:hAnsi="Arial" w:cs="Arial"/>
          <w:sz w:val="24"/>
          <w:szCs w:val="24"/>
          <w:lang w:val="en-US"/>
        </w:rPr>
        <w:t>abril</w:t>
      </w:r>
      <w:proofErr w:type="spellEnd"/>
      <w:r w:rsidR="00C23F29" w:rsidRPr="00D456FB">
        <w:rPr>
          <w:rFonts w:ascii="Arial" w:hAnsi="Arial" w:cs="Arial"/>
          <w:sz w:val="24"/>
          <w:szCs w:val="24"/>
          <w:lang w:val="en-US"/>
        </w:rPr>
        <w:t xml:space="preserve"> de 2020]</w:t>
      </w:r>
      <w:r w:rsidR="00C23F29" w:rsidRPr="000853F4">
        <w:rPr>
          <w:rFonts w:ascii="Arial" w:hAnsi="Arial" w:cs="Arial"/>
          <w:sz w:val="24"/>
          <w:szCs w:val="24"/>
          <w:lang w:val="en-US"/>
        </w:rPr>
        <w:t xml:space="preserve">; 292(1):114-21. Disponible en: </w:t>
      </w:r>
      <w:hyperlink r:id="rId44" w:history="1">
        <w:r w:rsidR="00C23F29" w:rsidRPr="000853F4">
          <w:rPr>
            <w:rStyle w:val="Hipervnculo"/>
            <w:rFonts w:ascii="Arial" w:hAnsi="Arial" w:cs="Arial"/>
            <w:sz w:val="24"/>
            <w:szCs w:val="24"/>
            <w:lang w:val="en-US"/>
          </w:rPr>
          <w:t>www.semantiischolar.org</w:t>
        </w:r>
      </w:hyperlink>
      <w:r w:rsidR="00C23F29" w:rsidRPr="000853F4">
        <w:rPr>
          <w:rFonts w:ascii="Arial" w:hAnsi="Arial" w:cs="Arial"/>
          <w:sz w:val="24"/>
          <w:szCs w:val="24"/>
          <w:lang w:val="en-US"/>
        </w:rPr>
        <w:t xml:space="preserve"> </w:t>
      </w:r>
    </w:p>
    <w:p w:rsidR="00C23F29" w:rsidRPr="000853F4" w:rsidRDefault="00C23F29" w:rsidP="00C23F29">
      <w:pPr>
        <w:pStyle w:val="Prrafodelista"/>
        <w:numPr>
          <w:ilvl w:val="0"/>
          <w:numId w:val="5"/>
        </w:numPr>
        <w:autoSpaceDE w:val="0"/>
        <w:autoSpaceDN w:val="0"/>
        <w:adjustRightInd w:val="0"/>
        <w:spacing w:after="0" w:line="360" w:lineRule="auto"/>
        <w:jc w:val="both"/>
        <w:rPr>
          <w:rFonts w:ascii="Arial" w:eastAsia="Calibri" w:hAnsi="Arial" w:cs="Arial"/>
          <w:sz w:val="24"/>
          <w:szCs w:val="24"/>
          <w:lang w:val="en-US"/>
        </w:rPr>
      </w:pPr>
      <w:r w:rsidRPr="000853F4">
        <w:rPr>
          <w:rFonts w:ascii="Arial" w:hAnsi="Arial" w:cs="Arial"/>
          <w:bCs/>
          <w:color w:val="211D1E"/>
          <w:sz w:val="24"/>
          <w:szCs w:val="24"/>
        </w:rPr>
        <w:t>García Mesa</w:t>
      </w:r>
      <w:r>
        <w:rPr>
          <w:rFonts w:ascii="Arial" w:hAnsi="Arial" w:cs="Arial"/>
          <w:bCs/>
          <w:color w:val="211D1E"/>
          <w:sz w:val="24"/>
          <w:szCs w:val="24"/>
        </w:rPr>
        <w:t xml:space="preserve"> M</w:t>
      </w:r>
      <w:r w:rsidRPr="000853F4">
        <w:rPr>
          <w:rFonts w:ascii="Arial" w:hAnsi="Arial" w:cs="Arial"/>
          <w:bCs/>
          <w:color w:val="211D1E"/>
          <w:sz w:val="24"/>
          <w:szCs w:val="24"/>
        </w:rPr>
        <w:t>, Duménigo González</w:t>
      </w:r>
      <w:r>
        <w:rPr>
          <w:rFonts w:ascii="Arial" w:hAnsi="Arial" w:cs="Arial"/>
          <w:bCs/>
          <w:color w:val="211D1E"/>
          <w:sz w:val="24"/>
          <w:szCs w:val="24"/>
        </w:rPr>
        <w:t xml:space="preserve"> A</w:t>
      </w:r>
      <w:r w:rsidRPr="000853F4">
        <w:rPr>
          <w:rFonts w:ascii="Arial" w:hAnsi="Arial" w:cs="Arial"/>
          <w:bCs/>
          <w:color w:val="211D1E"/>
          <w:sz w:val="24"/>
          <w:szCs w:val="24"/>
        </w:rPr>
        <w:t>, Acosta de la Luz</w:t>
      </w:r>
      <w:r>
        <w:rPr>
          <w:rFonts w:ascii="Arial" w:hAnsi="Arial" w:cs="Arial"/>
          <w:bCs/>
          <w:color w:val="211D1E"/>
          <w:sz w:val="24"/>
          <w:szCs w:val="24"/>
        </w:rPr>
        <w:t xml:space="preserve"> LL</w:t>
      </w:r>
      <w:r w:rsidRPr="000853F4">
        <w:rPr>
          <w:rFonts w:ascii="Arial" w:hAnsi="Arial" w:cs="Arial"/>
          <w:bCs/>
          <w:color w:val="211D1E"/>
          <w:sz w:val="24"/>
          <w:szCs w:val="24"/>
        </w:rPr>
        <w:t>, Blanco Hernández</w:t>
      </w:r>
      <w:r>
        <w:rPr>
          <w:rFonts w:ascii="Arial" w:hAnsi="Arial" w:cs="Arial"/>
          <w:bCs/>
          <w:color w:val="211D1E"/>
          <w:sz w:val="24"/>
          <w:szCs w:val="24"/>
        </w:rPr>
        <w:t xml:space="preserve"> Y</w:t>
      </w:r>
      <w:r w:rsidRPr="000853F4">
        <w:rPr>
          <w:rFonts w:ascii="Arial" w:hAnsi="Arial" w:cs="Arial"/>
          <w:bCs/>
          <w:color w:val="211D1E"/>
          <w:sz w:val="24"/>
          <w:szCs w:val="24"/>
        </w:rPr>
        <w:t>, López Barreiro</w:t>
      </w:r>
      <w:r>
        <w:rPr>
          <w:rFonts w:ascii="Arial" w:hAnsi="Arial" w:cs="Arial"/>
          <w:bCs/>
          <w:color w:val="211D1E"/>
          <w:sz w:val="24"/>
          <w:szCs w:val="24"/>
        </w:rPr>
        <w:t xml:space="preserve"> Y. </w:t>
      </w:r>
      <w:r w:rsidRPr="000853F4">
        <w:rPr>
          <w:rFonts w:ascii="Arial" w:hAnsi="Arial" w:cs="Arial"/>
          <w:bCs/>
          <w:color w:val="211D1E"/>
          <w:sz w:val="24"/>
          <w:szCs w:val="24"/>
        </w:rPr>
        <w:t xml:space="preserve"> </w:t>
      </w:r>
      <w:r w:rsidRPr="00D456FB">
        <w:rPr>
          <w:rFonts w:ascii="Arial" w:hAnsi="Arial" w:cs="Arial"/>
          <w:bCs/>
          <w:sz w:val="24"/>
          <w:szCs w:val="24"/>
          <w:lang w:val="en-US"/>
        </w:rPr>
        <w:t xml:space="preserve">A </w:t>
      </w:r>
      <w:proofErr w:type="spellStart"/>
      <w:r w:rsidRPr="00D456FB">
        <w:rPr>
          <w:rFonts w:ascii="Arial" w:hAnsi="Arial" w:cs="Arial"/>
          <w:bCs/>
          <w:iCs/>
          <w:sz w:val="24"/>
          <w:szCs w:val="24"/>
          <w:lang w:val="en-US"/>
        </w:rPr>
        <w:t>Talipariti</w:t>
      </w:r>
      <w:proofErr w:type="spellEnd"/>
      <w:r w:rsidRPr="00D456FB">
        <w:rPr>
          <w:rFonts w:ascii="Arial" w:hAnsi="Arial" w:cs="Arial"/>
          <w:bCs/>
          <w:iCs/>
          <w:sz w:val="24"/>
          <w:szCs w:val="24"/>
          <w:lang w:val="en-US"/>
        </w:rPr>
        <w:t xml:space="preserve"> </w:t>
      </w:r>
      <w:proofErr w:type="spellStart"/>
      <w:r w:rsidRPr="00D456FB">
        <w:rPr>
          <w:rFonts w:ascii="Arial" w:hAnsi="Arial" w:cs="Arial"/>
          <w:bCs/>
          <w:iCs/>
          <w:sz w:val="24"/>
          <w:szCs w:val="24"/>
          <w:lang w:val="en-US"/>
        </w:rPr>
        <w:t>elatus</w:t>
      </w:r>
      <w:proofErr w:type="spellEnd"/>
      <w:r w:rsidRPr="00D456FB">
        <w:rPr>
          <w:rFonts w:ascii="Arial" w:hAnsi="Arial" w:cs="Arial"/>
          <w:bCs/>
          <w:iCs/>
          <w:sz w:val="24"/>
          <w:szCs w:val="24"/>
          <w:lang w:val="en-US"/>
        </w:rPr>
        <w:t xml:space="preserve"> </w:t>
      </w:r>
      <w:r w:rsidRPr="00D456FB">
        <w:rPr>
          <w:rFonts w:ascii="Arial" w:hAnsi="Arial" w:cs="Arial"/>
          <w:bCs/>
          <w:sz w:val="24"/>
          <w:szCs w:val="24"/>
          <w:lang w:val="en-US"/>
        </w:rPr>
        <w:t xml:space="preserve">Sw. </w:t>
      </w:r>
      <w:proofErr w:type="spellStart"/>
      <w:r w:rsidRPr="000853F4">
        <w:rPr>
          <w:rFonts w:ascii="Arial" w:hAnsi="Arial" w:cs="Arial"/>
          <w:bCs/>
          <w:sz w:val="24"/>
          <w:szCs w:val="24"/>
          <w:lang w:val="en-US"/>
        </w:rPr>
        <w:t>Fryxell</w:t>
      </w:r>
      <w:proofErr w:type="spellEnd"/>
      <w:r w:rsidRPr="000853F4">
        <w:rPr>
          <w:rFonts w:ascii="Arial" w:hAnsi="Arial" w:cs="Arial"/>
          <w:bCs/>
          <w:sz w:val="24"/>
          <w:szCs w:val="24"/>
          <w:lang w:val="en-US"/>
        </w:rPr>
        <w:t xml:space="preserve"> flowers extract inhibits histamine-induced edema in mice. </w:t>
      </w:r>
      <w:r w:rsidRPr="000853F4">
        <w:rPr>
          <w:rFonts w:ascii="Arial" w:eastAsia="Times New Roman" w:hAnsi="Arial" w:cs="Arial"/>
          <w:iCs/>
          <w:sz w:val="24"/>
          <w:szCs w:val="24"/>
          <w:lang w:val="en-US"/>
        </w:rPr>
        <w:t xml:space="preserve">IJPNI </w:t>
      </w:r>
      <w:r w:rsidRPr="000853F4">
        <w:rPr>
          <w:rFonts w:ascii="Arial" w:hAnsi="Arial" w:cs="Arial"/>
          <w:sz w:val="24"/>
          <w:szCs w:val="24"/>
        </w:rPr>
        <w:t>[Internet]</w:t>
      </w:r>
      <w:r w:rsidRPr="000853F4">
        <w:rPr>
          <w:rFonts w:ascii="Arial" w:eastAsia="Times New Roman" w:hAnsi="Arial" w:cs="Arial"/>
          <w:iCs/>
          <w:sz w:val="24"/>
          <w:szCs w:val="24"/>
          <w:lang w:val="en-US"/>
        </w:rPr>
        <w:t>.</w:t>
      </w:r>
      <w:r w:rsidRPr="000853F4">
        <w:rPr>
          <w:rFonts w:ascii="Arial" w:hAnsi="Arial" w:cs="Arial"/>
          <w:bCs/>
          <w:color w:val="054F97"/>
          <w:sz w:val="24"/>
          <w:szCs w:val="24"/>
          <w:lang w:val="en-US"/>
        </w:rPr>
        <w:t xml:space="preserve"> </w:t>
      </w:r>
      <w:r w:rsidRPr="000853F4">
        <w:rPr>
          <w:rFonts w:ascii="Arial" w:hAnsi="Arial" w:cs="Arial"/>
          <w:bCs/>
          <w:sz w:val="24"/>
          <w:szCs w:val="24"/>
          <w:lang w:val="en-US"/>
        </w:rPr>
        <w:t>2017</w:t>
      </w:r>
      <w:r>
        <w:rPr>
          <w:rFonts w:ascii="Arial" w:hAnsi="Arial" w:cs="Arial"/>
          <w:bCs/>
          <w:sz w:val="24"/>
          <w:szCs w:val="24"/>
          <w:lang w:val="en-US"/>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sidRPr="000853F4">
        <w:rPr>
          <w:rFonts w:ascii="Arial" w:hAnsi="Arial" w:cs="Arial"/>
          <w:bCs/>
          <w:sz w:val="24"/>
          <w:szCs w:val="24"/>
          <w:lang w:val="en-US"/>
        </w:rPr>
        <w:t>; 4:02</w:t>
      </w:r>
    </w:p>
    <w:p w:rsidR="00C23F29" w:rsidRPr="000853F4" w:rsidRDefault="00C23F29" w:rsidP="00C23F29">
      <w:pPr>
        <w:pStyle w:val="Prrafodelista"/>
        <w:numPr>
          <w:ilvl w:val="0"/>
          <w:numId w:val="5"/>
        </w:numPr>
        <w:autoSpaceDE w:val="0"/>
        <w:autoSpaceDN w:val="0"/>
        <w:adjustRightInd w:val="0"/>
        <w:spacing w:after="0" w:line="360" w:lineRule="auto"/>
        <w:jc w:val="both"/>
        <w:rPr>
          <w:rFonts w:ascii="Arial" w:hAnsi="Arial" w:cs="Arial"/>
          <w:color w:val="211D1E"/>
          <w:sz w:val="24"/>
          <w:szCs w:val="24"/>
        </w:rPr>
      </w:pPr>
      <w:r w:rsidRPr="000853F4">
        <w:rPr>
          <w:rFonts w:ascii="Arial" w:hAnsi="Arial" w:cs="Arial"/>
          <w:color w:val="000000"/>
          <w:sz w:val="24"/>
          <w:szCs w:val="24"/>
          <w:lang w:val="es-US"/>
        </w:rPr>
        <w:t xml:space="preserve">Cuéllar A, González Yaque JA. </w:t>
      </w:r>
      <w:r w:rsidRPr="000853F4">
        <w:rPr>
          <w:rFonts w:ascii="Arial" w:hAnsi="Arial" w:cs="Arial"/>
          <w:color w:val="000000"/>
          <w:sz w:val="24"/>
          <w:szCs w:val="24"/>
          <w:lang w:val="en-US"/>
        </w:rPr>
        <w:t xml:space="preserve">Isolation of the </w:t>
      </w:r>
      <w:r w:rsidRPr="000853F4">
        <w:rPr>
          <w:rFonts w:ascii="Arial" w:hAnsi="Arial" w:cs="Arial"/>
          <w:color w:val="211D1E"/>
          <w:sz w:val="24"/>
          <w:szCs w:val="24"/>
          <w:lang w:val="en-US"/>
        </w:rPr>
        <w:t xml:space="preserve">flavonoid glycoside gossypitrin from </w:t>
      </w:r>
      <w:r w:rsidRPr="000853F4">
        <w:rPr>
          <w:rFonts w:ascii="Arial" w:hAnsi="Arial" w:cs="Arial"/>
          <w:iCs/>
          <w:color w:val="211D1E"/>
          <w:sz w:val="24"/>
          <w:szCs w:val="24"/>
          <w:lang w:val="en-US"/>
        </w:rPr>
        <w:t xml:space="preserve">Talipariti elatum </w:t>
      </w:r>
      <w:r w:rsidRPr="000853F4">
        <w:rPr>
          <w:rFonts w:ascii="Arial" w:hAnsi="Arial" w:cs="Arial"/>
          <w:color w:val="211D1E"/>
          <w:sz w:val="24"/>
          <w:szCs w:val="24"/>
          <w:lang w:val="en-US"/>
        </w:rPr>
        <w:t xml:space="preserve">S.W. flowers and evaluation of its possible antioxidant effect. </w:t>
      </w:r>
      <w:r w:rsidRPr="000853F4">
        <w:rPr>
          <w:rFonts w:ascii="Arial" w:hAnsi="Arial" w:cs="Arial"/>
          <w:iCs/>
          <w:color w:val="211D1E"/>
          <w:sz w:val="24"/>
          <w:szCs w:val="24"/>
        </w:rPr>
        <w:t xml:space="preserve">RECIA </w:t>
      </w:r>
      <w:r w:rsidRPr="000853F4">
        <w:rPr>
          <w:rFonts w:ascii="Arial" w:hAnsi="Arial" w:cs="Arial"/>
          <w:sz w:val="24"/>
          <w:szCs w:val="24"/>
        </w:rPr>
        <w:t>[Internet]</w:t>
      </w:r>
      <w:r w:rsidRPr="000853F4">
        <w:rPr>
          <w:rFonts w:ascii="Arial" w:hAnsi="Arial" w:cs="Arial"/>
          <w:color w:val="211D1E"/>
          <w:sz w:val="24"/>
          <w:szCs w:val="24"/>
        </w:rPr>
        <w:t>. 2010</w:t>
      </w:r>
      <w:r>
        <w:rPr>
          <w:rFonts w:ascii="Arial" w:hAnsi="Arial" w:cs="Arial"/>
          <w:color w:val="211D1E"/>
          <w:sz w:val="24"/>
          <w:szCs w:val="24"/>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sidRPr="000853F4">
        <w:rPr>
          <w:rFonts w:ascii="Arial" w:hAnsi="Arial" w:cs="Arial"/>
          <w:color w:val="211D1E"/>
          <w:sz w:val="24"/>
          <w:szCs w:val="24"/>
        </w:rPr>
        <w:t xml:space="preserve">; 2(2):338-48. </w:t>
      </w:r>
    </w:p>
    <w:p w:rsidR="00C23F29" w:rsidRPr="00D456FB" w:rsidRDefault="00C23F29" w:rsidP="00C23F29">
      <w:pPr>
        <w:pStyle w:val="Prrafodelista"/>
        <w:numPr>
          <w:ilvl w:val="0"/>
          <w:numId w:val="5"/>
        </w:numPr>
        <w:autoSpaceDE w:val="0"/>
        <w:autoSpaceDN w:val="0"/>
        <w:adjustRightInd w:val="0"/>
        <w:spacing w:after="0" w:line="360" w:lineRule="auto"/>
        <w:jc w:val="both"/>
        <w:rPr>
          <w:rFonts w:ascii="Arial" w:hAnsi="Arial" w:cs="Arial"/>
          <w:color w:val="211D1E"/>
          <w:sz w:val="24"/>
          <w:szCs w:val="24"/>
          <w:lang w:val="es-US"/>
        </w:rPr>
      </w:pPr>
      <w:r w:rsidRPr="000853F4">
        <w:rPr>
          <w:rFonts w:ascii="Arial" w:hAnsi="Arial" w:cs="Arial"/>
          <w:color w:val="211D1E"/>
          <w:sz w:val="24"/>
          <w:szCs w:val="24"/>
        </w:rPr>
        <w:t xml:space="preserve">Márquez Hernández I, Cuellar </w:t>
      </w:r>
      <w:proofErr w:type="spellStart"/>
      <w:r w:rsidRPr="000853F4">
        <w:rPr>
          <w:rFonts w:ascii="Arial" w:hAnsi="Arial" w:cs="Arial"/>
          <w:color w:val="211D1E"/>
          <w:sz w:val="24"/>
          <w:szCs w:val="24"/>
        </w:rPr>
        <w:t>Cuellar</w:t>
      </w:r>
      <w:proofErr w:type="spellEnd"/>
      <w:r w:rsidRPr="000853F4">
        <w:rPr>
          <w:rFonts w:ascii="Arial" w:hAnsi="Arial" w:cs="Arial"/>
          <w:color w:val="211D1E"/>
          <w:sz w:val="24"/>
          <w:szCs w:val="24"/>
        </w:rPr>
        <w:t xml:space="preserve"> A, Martínez Pérez J, Alemán Sánchez A, Lora García J, Vélez Cas</w:t>
      </w:r>
      <w:r w:rsidRPr="000853F4">
        <w:rPr>
          <w:rFonts w:ascii="Arial" w:hAnsi="Arial" w:cs="Arial"/>
          <w:color w:val="211D1E"/>
          <w:sz w:val="24"/>
          <w:szCs w:val="24"/>
        </w:rPr>
        <w:softHyphen/>
        <w:t xml:space="preserve">tro H. </w:t>
      </w:r>
      <w:proofErr w:type="spellStart"/>
      <w:r w:rsidRPr="000853F4">
        <w:rPr>
          <w:rFonts w:ascii="Arial" w:hAnsi="Arial" w:cs="Arial"/>
          <w:color w:val="211D1E"/>
          <w:sz w:val="24"/>
          <w:szCs w:val="24"/>
        </w:rPr>
        <w:t>Phytochemical</w:t>
      </w:r>
      <w:proofErr w:type="spellEnd"/>
      <w:r w:rsidRPr="000853F4">
        <w:rPr>
          <w:rFonts w:ascii="Arial" w:hAnsi="Arial" w:cs="Arial"/>
          <w:color w:val="211D1E"/>
          <w:sz w:val="24"/>
          <w:szCs w:val="24"/>
        </w:rPr>
        <w:t xml:space="preserve"> </w:t>
      </w:r>
      <w:proofErr w:type="spellStart"/>
      <w:r w:rsidRPr="000853F4">
        <w:rPr>
          <w:rFonts w:ascii="Arial" w:hAnsi="Arial" w:cs="Arial"/>
          <w:color w:val="211D1E"/>
          <w:sz w:val="24"/>
          <w:szCs w:val="24"/>
        </w:rPr>
        <w:t>study</w:t>
      </w:r>
      <w:proofErr w:type="spellEnd"/>
      <w:r w:rsidRPr="000853F4">
        <w:rPr>
          <w:rFonts w:ascii="Arial" w:hAnsi="Arial" w:cs="Arial"/>
          <w:color w:val="211D1E"/>
          <w:sz w:val="24"/>
          <w:szCs w:val="24"/>
        </w:rPr>
        <w:t xml:space="preserve"> of </w:t>
      </w:r>
      <w:proofErr w:type="spellStart"/>
      <w:r w:rsidRPr="000853F4">
        <w:rPr>
          <w:rFonts w:ascii="Arial" w:hAnsi="Arial" w:cs="Arial"/>
          <w:color w:val="211D1E"/>
          <w:sz w:val="24"/>
          <w:szCs w:val="24"/>
        </w:rPr>
        <w:t>the</w:t>
      </w:r>
      <w:proofErr w:type="spellEnd"/>
      <w:r w:rsidRPr="000853F4">
        <w:rPr>
          <w:rFonts w:ascii="Arial" w:hAnsi="Arial" w:cs="Arial"/>
          <w:color w:val="211D1E"/>
          <w:sz w:val="24"/>
          <w:szCs w:val="24"/>
        </w:rPr>
        <w:t xml:space="preserve"> </w:t>
      </w:r>
      <w:proofErr w:type="spellStart"/>
      <w:r w:rsidRPr="000853F4">
        <w:rPr>
          <w:rFonts w:ascii="Arial" w:hAnsi="Arial" w:cs="Arial"/>
          <w:color w:val="211D1E"/>
          <w:sz w:val="24"/>
          <w:szCs w:val="24"/>
        </w:rPr>
        <w:t>species</w:t>
      </w:r>
      <w:proofErr w:type="spellEnd"/>
      <w:r w:rsidRPr="000853F4">
        <w:rPr>
          <w:rFonts w:ascii="Arial" w:hAnsi="Arial" w:cs="Arial"/>
          <w:color w:val="211D1E"/>
          <w:sz w:val="24"/>
          <w:szCs w:val="24"/>
        </w:rPr>
        <w:t xml:space="preserve"> </w:t>
      </w:r>
      <w:proofErr w:type="spellStart"/>
      <w:r w:rsidRPr="000853F4">
        <w:rPr>
          <w:rFonts w:ascii="Arial" w:hAnsi="Arial" w:cs="Arial"/>
          <w:iCs/>
          <w:color w:val="211D1E"/>
          <w:sz w:val="24"/>
          <w:szCs w:val="24"/>
        </w:rPr>
        <w:t>Hibiscus</w:t>
      </w:r>
      <w:proofErr w:type="spellEnd"/>
      <w:r w:rsidRPr="000853F4">
        <w:rPr>
          <w:rFonts w:ascii="Arial" w:hAnsi="Arial" w:cs="Arial"/>
          <w:iCs/>
          <w:color w:val="211D1E"/>
          <w:sz w:val="24"/>
          <w:szCs w:val="24"/>
        </w:rPr>
        <w:t xml:space="preserve"> </w:t>
      </w:r>
      <w:proofErr w:type="spellStart"/>
      <w:r w:rsidRPr="000853F4">
        <w:rPr>
          <w:rFonts w:ascii="Arial" w:hAnsi="Arial" w:cs="Arial"/>
          <w:iCs/>
          <w:color w:val="211D1E"/>
          <w:sz w:val="24"/>
          <w:szCs w:val="24"/>
        </w:rPr>
        <w:t>ela</w:t>
      </w:r>
      <w:r w:rsidRPr="000853F4">
        <w:rPr>
          <w:rFonts w:ascii="Arial" w:hAnsi="Arial" w:cs="Arial"/>
          <w:iCs/>
          <w:color w:val="211D1E"/>
          <w:sz w:val="24"/>
          <w:szCs w:val="24"/>
        </w:rPr>
        <w:softHyphen/>
        <w:t>tus</w:t>
      </w:r>
      <w:proofErr w:type="spellEnd"/>
      <w:r w:rsidRPr="000853F4">
        <w:rPr>
          <w:rFonts w:ascii="Arial" w:hAnsi="Arial" w:cs="Arial"/>
          <w:iCs/>
          <w:color w:val="211D1E"/>
          <w:sz w:val="24"/>
          <w:szCs w:val="24"/>
        </w:rPr>
        <w:t xml:space="preserve"> </w:t>
      </w:r>
      <w:r w:rsidRPr="000853F4">
        <w:rPr>
          <w:rFonts w:ascii="Arial" w:hAnsi="Arial" w:cs="Arial"/>
          <w:color w:val="211D1E"/>
          <w:sz w:val="24"/>
          <w:szCs w:val="24"/>
        </w:rPr>
        <w:t xml:space="preserve">S.W. </w:t>
      </w:r>
      <w:proofErr w:type="spellStart"/>
      <w:r w:rsidRPr="000853F4">
        <w:rPr>
          <w:rFonts w:ascii="Arial" w:hAnsi="Arial" w:cs="Arial"/>
          <w:iCs/>
          <w:color w:val="211D1E"/>
          <w:sz w:val="24"/>
          <w:szCs w:val="24"/>
        </w:rPr>
        <w:t>Rev</w:t>
      </w:r>
      <w:proofErr w:type="spellEnd"/>
      <w:r w:rsidRPr="000853F4">
        <w:rPr>
          <w:rFonts w:ascii="Arial" w:hAnsi="Arial" w:cs="Arial"/>
          <w:iCs/>
          <w:color w:val="211D1E"/>
          <w:sz w:val="24"/>
          <w:szCs w:val="24"/>
        </w:rPr>
        <w:t xml:space="preserve"> </w:t>
      </w:r>
      <w:proofErr w:type="spellStart"/>
      <w:r w:rsidRPr="000853F4">
        <w:rPr>
          <w:rFonts w:ascii="Arial" w:hAnsi="Arial" w:cs="Arial"/>
          <w:iCs/>
          <w:color w:val="211D1E"/>
          <w:sz w:val="24"/>
          <w:szCs w:val="24"/>
        </w:rPr>
        <w:t>Cub</w:t>
      </w:r>
      <w:proofErr w:type="spellEnd"/>
      <w:r w:rsidRPr="000853F4">
        <w:rPr>
          <w:rFonts w:ascii="Arial" w:hAnsi="Arial" w:cs="Arial"/>
          <w:iCs/>
          <w:color w:val="211D1E"/>
          <w:sz w:val="24"/>
          <w:szCs w:val="24"/>
        </w:rPr>
        <w:t xml:space="preserve"> </w:t>
      </w:r>
      <w:proofErr w:type="spellStart"/>
      <w:r w:rsidRPr="000853F4">
        <w:rPr>
          <w:rFonts w:ascii="Arial" w:hAnsi="Arial" w:cs="Arial"/>
          <w:iCs/>
          <w:color w:val="211D1E"/>
          <w:sz w:val="24"/>
          <w:szCs w:val="24"/>
        </w:rPr>
        <w:t>Farm</w:t>
      </w:r>
      <w:proofErr w:type="spellEnd"/>
      <w:r w:rsidRPr="000853F4">
        <w:rPr>
          <w:rFonts w:ascii="Arial" w:hAnsi="Arial" w:cs="Arial"/>
          <w:iCs/>
          <w:color w:val="211D1E"/>
          <w:sz w:val="24"/>
          <w:szCs w:val="24"/>
        </w:rPr>
        <w:t xml:space="preserve"> </w:t>
      </w:r>
      <w:r w:rsidRPr="000853F4">
        <w:rPr>
          <w:rFonts w:ascii="Arial" w:hAnsi="Arial" w:cs="Arial"/>
          <w:sz w:val="24"/>
          <w:szCs w:val="24"/>
        </w:rPr>
        <w:t>[Internet]</w:t>
      </w:r>
      <w:r w:rsidRPr="000853F4">
        <w:rPr>
          <w:rFonts w:ascii="Arial" w:hAnsi="Arial" w:cs="Arial"/>
          <w:color w:val="211D1E"/>
          <w:sz w:val="24"/>
          <w:szCs w:val="24"/>
        </w:rPr>
        <w:t>. 1999</w:t>
      </w:r>
      <w:r>
        <w:rPr>
          <w:rFonts w:ascii="Arial" w:hAnsi="Arial" w:cs="Arial"/>
          <w:color w:val="211D1E"/>
          <w:sz w:val="24"/>
          <w:szCs w:val="24"/>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sidRPr="000853F4">
        <w:rPr>
          <w:rFonts w:ascii="Arial" w:hAnsi="Arial" w:cs="Arial"/>
          <w:color w:val="211D1E"/>
          <w:sz w:val="24"/>
          <w:szCs w:val="24"/>
        </w:rPr>
        <w:t xml:space="preserve">; 33(2): 127-31. </w:t>
      </w:r>
      <w:proofErr w:type="spellStart"/>
      <w:r w:rsidRPr="00D456FB">
        <w:rPr>
          <w:rFonts w:ascii="Arial" w:hAnsi="Arial" w:cs="Arial"/>
          <w:color w:val="211D1E"/>
          <w:sz w:val="24"/>
          <w:szCs w:val="24"/>
          <w:lang w:val="es-US"/>
        </w:rPr>
        <w:t>Available</w:t>
      </w:r>
      <w:proofErr w:type="spellEnd"/>
      <w:r w:rsidRPr="00D456FB">
        <w:rPr>
          <w:rFonts w:ascii="Arial" w:hAnsi="Arial" w:cs="Arial"/>
          <w:color w:val="211D1E"/>
          <w:sz w:val="24"/>
          <w:szCs w:val="24"/>
          <w:lang w:val="es-US"/>
        </w:rPr>
        <w:t xml:space="preserve"> in: </w:t>
      </w:r>
      <w:r w:rsidRPr="00D456FB">
        <w:rPr>
          <w:rFonts w:ascii="Arial" w:hAnsi="Arial" w:cs="Arial"/>
          <w:color w:val="1F5D9F"/>
          <w:sz w:val="24"/>
          <w:szCs w:val="24"/>
          <w:lang w:val="es-US"/>
        </w:rPr>
        <w:t>http://scielo.sld.cu/scielo.php?script=sci_arttex</w:t>
      </w:r>
      <w:r w:rsidRPr="00D456FB">
        <w:rPr>
          <w:rFonts w:ascii="Arial" w:hAnsi="Arial" w:cs="Arial"/>
          <w:color w:val="1F5D9F"/>
          <w:sz w:val="24"/>
          <w:szCs w:val="24"/>
          <w:lang w:val="es-US"/>
        </w:rPr>
        <w:softHyphen/>
        <w:t>t&amp;pid=S0034-75151999000200008&amp;lng=es</w:t>
      </w:r>
      <w:r w:rsidRPr="00D456FB">
        <w:rPr>
          <w:rFonts w:ascii="Arial" w:hAnsi="Arial" w:cs="Arial"/>
          <w:color w:val="211D1E"/>
          <w:sz w:val="24"/>
          <w:szCs w:val="24"/>
          <w:lang w:val="es-US"/>
        </w:rPr>
        <w:t xml:space="preserve">. </w:t>
      </w:r>
    </w:p>
    <w:p w:rsidR="00C23F29" w:rsidRPr="00D456FB" w:rsidRDefault="00C23F29" w:rsidP="00C23F29">
      <w:pPr>
        <w:pStyle w:val="Prrafodelista"/>
        <w:numPr>
          <w:ilvl w:val="0"/>
          <w:numId w:val="5"/>
        </w:numPr>
        <w:autoSpaceDE w:val="0"/>
        <w:autoSpaceDN w:val="0"/>
        <w:adjustRightInd w:val="0"/>
        <w:spacing w:after="0" w:line="360" w:lineRule="auto"/>
        <w:jc w:val="both"/>
        <w:rPr>
          <w:rFonts w:ascii="Arial" w:hAnsi="Arial" w:cs="Arial"/>
          <w:color w:val="211D1E"/>
          <w:sz w:val="24"/>
          <w:szCs w:val="24"/>
          <w:lang w:val="es-US"/>
        </w:rPr>
      </w:pPr>
      <w:r w:rsidRPr="000853F4">
        <w:rPr>
          <w:rFonts w:ascii="Arial" w:hAnsi="Arial" w:cs="Arial"/>
          <w:color w:val="211D1E"/>
          <w:sz w:val="24"/>
          <w:szCs w:val="24"/>
          <w:lang w:val="en-US"/>
        </w:rPr>
        <w:t>Jung CH, Lee JY, Cho CH, Kim CJ. Anti-asthmatic ac</w:t>
      </w:r>
      <w:r w:rsidRPr="000853F4">
        <w:rPr>
          <w:rFonts w:ascii="Arial" w:hAnsi="Arial" w:cs="Arial"/>
          <w:color w:val="211D1E"/>
          <w:sz w:val="24"/>
          <w:szCs w:val="24"/>
          <w:lang w:val="en-US"/>
        </w:rPr>
        <w:softHyphen/>
        <w:t xml:space="preserve">tion of </w:t>
      </w:r>
      <w:proofErr w:type="spellStart"/>
      <w:r w:rsidRPr="000853F4">
        <w:rPr>
          <w:rFonts w:ascii="Arial" w:hAnsi="Arial" w:cs="Arial"/>
          <w:color w:val="211D1E"/>
          <w:sz w:val="24"/>
          <w:szCs w:val="24"/>
          <w:lang w:val="en-US"/>
        </w:rPr>
        <w:t>quercetin</w:t>
      </w:r>
      <w:proofErr w:type="spellEnd"/>
      <w:r w:rsidRPr="000853F4">
        <w:rPr>
          <w:rFonts w:ascii="Arial" w:hAnsi="Arial" w:cs="Arial"/>
          <w:color w:val="211D1E"/>
          <w:sz w:val="24"/>
          <w:szCs w:val="24"/>
          <w:lang w:val="en-US"/>
        </w:rPr>
        <w:t xml:space="preserve"> and </w:t>
      </w:r>
      <w:proofErr w:type="spellStart"/>
      <w:r w:rsidRPr="000853F4">
        <w:rPr>
          <w:rFonts w:ascii="Arial" w:hAnsi="Arial" w:cs="Arial"/>
          <w:color w:val="211D1E"/>
          <w:sz w:val="24"/>
          <w:szCs w:val="24"/>
          <w:lang w:val="en-US"/>
        </w:rPr>
        <w:t>rutin</w:t>
      </w:r>
      <w:proofErr w:type="spellEnd"/>
      <w:r w:rsidRPr="000853F4">
        <w:rPr>
          <w:rFonts w:ascii="Arial" w:hAnsi="Arial" w:cs="Arial"/>
          <w:color w:val="211D1E"/>
          <w:sz w:val="24"/>
          <w:szCs w:val="24"/>
          <w:lang w:val="en-US"/>
        </w:rPr>
        <w:t xml:space="preserve"> in conscious guinea pigs challenged with aerosolized ovalbumin. </w:t>
      </w:r>
      <w:proofErr w:type="spellStart"/>
      <w:r w:rsidRPr="00D456FB">
        <w:rPr>
          <w:rFonts w:ascii="Arial" w:hAnsi="Arial" w:cs="Arial"/>
          <w:iCs/>
          <w:color w:val="211D1E"/>
          <w:sz w:val="24"/>
          <w:szCs w:val="24"/>
          <w:lang w:val="es-US"/>
        </w:rPr>
        <w:t>Arch</w:t>
      </w:r>
      <w:proofErr w:type="spellEnd"/>
      <w:r w:rsidRPr="00D456FB">
        <w:rPr>
          <w:rFonts w:ascii="Arial" w:hAnsi="Arial" w:cs="Arial"/>
          <w:iCs/>
          <w:color w:val="211D1E"/>
          <w:sz w:val="24"/>
          <w:szCs w:val="24"/>
          <w:lang w:val="es-US"/>
        </w:rPr>
        <w:t xml:space="preserve"> </w:t>
      </w:r>
      <w:proofErr w:type="spellStart"/>
      <w:r w:rsidRPr="00D456FB">
        <w:rPr>
          <w:rFonts w:ascii="Arial" w:hAnsi="Arial" w:cs="Arial"/>
          <w:iCs/>
          <w:color w:val="211D1E"/>
          <w:sz w:val="24"/>
          <w:szCs w:val="24"/>
          <w:lang w:val="es-US"/>
        </w:rPr>
        <w:lastRenderedPageBreak/>
        <w:t>Pharma</w:t>
      </w:r>
      <w:r w:rsidRPr="00D456FB">
        <w:rPr>
          <w:rFonts w:ascii="Arial" w:hAnsi="Arial" w:cs="Arial"/>
          <w:iCs/>
          <w:color w:val="211D1E"/>
          <w:sz w:val="24"/>
          <w:szCs w:val="24"/>
          <w:lang w:val="es-US"/>
        </w:rPr>
        <w:softHyphen/>
        <w:t>col</w:t>
      </w:r>
      <w:proofErr w:type="spellEnd"/>
      <w:r w:rsidRPr="00D456FB">
        <w:rPr>
          <w:rFonts w:ascii="Arial" w:hAnsi="Arial" w:cs="Arial"/>
          <w:iCs/>
          <w:color w:val="211D1E"/>
          <w:sz w:val="24"/>
          <w:szCs w:val="24"/>
          <w:lang w:val="es-US"/>
        </w:rPr>
        <w:t xml:space="preserve"> Res </w:t>
      </w:r>
      <w:r w:rsidRPr="000853F4">
        <w:rPr>
          <w:rFonts w:ascii="Arial" w:hAnsi="Arial" w:cs="Arial"/>
          <w:sz w:val="24"/>
          <w:szCs w:val="24"/>
        </w:rPr>
        <w:t>[Internet]</w:t>
      </w:r>
      <w:r w:rsidRPr="00D456FB">
        <w:rPr>
          <w:rFonts w:ascii="Arial" w:hAnsi="Arial" w:cs="Arial"/>
          <w:iCs/>
          <w:color w:val="211D1E"/>
          <w:sz w:val="24"/>
          <w:szCs w:val="24"/>
          <w:lang w:val="es-US"/>
        </w:rPr>
        <w:t xml:space="preserve">. </w:t>
      </w:r>
      <w:r w:rsidRPr="00D456FB">
        <w:rPr>
          <w:rFonts w:ascii="Arial" w:hAnsi="Arial" w:cs="Arial"/>
          <w:color w:val="211D1E"/>
          <w:sz w:val="24"/>
          <w:szCs w:val="24"/>
          <w:lang w:val="es-US"/>
        </w:rPr>
        <w:t xml:space="preserve">2007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sidRPr="00D456FB">
        <w:rPr>
          <w:rFonts w:ascii="Arial" w:hAnsi="Arial" w:cs="Arial"/>
          <w:color w:val="211D1E"/>
          <w:sz w:val="24"/>
          <w:szCs w:val="24"/>
          <w:lang w:val="es-US"/>
        </w:rPr>
        <w:t xml:space="preserve">; 30(12):1599-607. Disponible en:  </w:t>
      </w:r>
      <w:proofErr w:type="spellStart"/>
      <w:r w:rsidRPr="00D456FB">
        <w:rPr>
          <w:rFonts w:ascii="Arial" w:hAnsi="Arial" w:cs="Arial"/>
          <w:color w:val="211D1E"/>
          <w:sz w:val="24"/>
          <w:szCs w:val="24"/>
          <w:lang w:val="es-US"/>
        </w:rPr>
        <w:t>doi</w:t>
      </w:r>
      <w:proofErr w:type="spellEnd"/>
      <w:r w:rsidRPr="00D456FB">
        <w:rPr>
          <w:rFonts w:ascii="Arial" w:hAnsi="Arial" w:cs="Arial"/>
          <w:color w:val="211D1E"/>
          <w:sz w:val="24"/>
          <w:szCs w:val="24"/>
          <w:lang w:val="es-US"/>
        </w:rPr>
        <w:t xml:space="preserve"> 10.1007/BF02977330 </w:t>
      </w:r>
    </w:p>
    <w:p w:rsidR="00C23F29" w:rsidRPr="000853F4" w:rsidRDefault="00C23F29" w:rsidP="00C23F29">
      <w:pPr>
        <w:pStyle w:val="Prrafodelista"/>
        <w:numPr>
          <w:ilvl w:val="0"/>
          <w:numId w:val="5"/>
        </w:numPr>
        <w:autoSpaceDE w:val="0"/>
        <w:autoSpaceDN w:val="0"/>
        <w:adjustRightInd w:val="0"/>
        <w:spacing w:after="0" w:line="360" w:lineRule="auto"/>
        <w:jc w:val="both"/>
        <w:rPr>
          <w:rFonts w:ascii="Arial" w:hAnsi="Arial" w:cs="Arial"/>
          <w:color w:val="211D1E"/>
          <w:sz w:val="24"/>
          <w:szCs w:val="24"/>
        </w:rPr>
      </w:pPr>
      <w:proofErr w:type="spellStart"/>
      <w:r w:rsidRPr="000853F4">
        <w:rPr>
          <w:rFonts w:ascii="Arial" w:hAnsi="Arial" w:cs="Arial"/>
          <w:color w:val="211D1E"/>
          <w:sz w:val="24"/>
          <w:szCs w:val="24"/>
          <w:lang w:val="en-US"/>
        </w:rPr>
        <w:t>Kempuraj</w:t>
      </w:r>
      <w:proofErr w:type="spellEnd"/>
      <w:r w:rsidRPr="000853F4">
        <w:rPr>
          <w:rFonts w:ascii="Arial" w:hAnsi="Arial" w:cs="Arial"/>
          <w:color w:val="211D1E"/>
          <w:sz w:val="24"/>
          <w:szCs w:val="24"/>
          <w:lang w:val="en-US"/>
        </w:rPr>
        <w:t xml:space="preserve"> D, </w:t>
      </w:r>
      <w:proofErr w:type="spellStart"/>
      <w:r w:rsidRPr="000853F4">
        <w:rPr>
          <w:rFonts w:ascii="Arial" w:hAnsi="Arial" w:cs="Arial"/>
          <w:color w:val="211D1E"/>
          <w:sz w:val="24"/>
          <w:szCs w:val="24"/>
          <w:lang w:val="en-US"/>
        </w:rPr>
        <w:t>Madhappan</w:t>
      </w:r>
      <w:proofErr w:type="spellEnd"/>
      <w:r w:rsidRPr="000853F4">
        <w:rPr>
          <w:rFonts w:ascii="Arial" w:hAnsi="Arial" w:cs="Arial"/>
          <w:color w:val="211D1E"/>
          <w:sz w:val="24"/>
          <w:szCs w:val="24"/>
          <w:lang w:val="en-US"/>
        </w:rPr>
        <w:t xml:space="preserve"> B, Christodoulou S, Boucher W, Cao J, </w:t>
      </w:r>
      <w:proofErr w:type="spellStart"/>
      <w:r w:rsidRPr="000853F4">
        <w:rPr>
          <w:rFonts w:ascii="Arial" w:hAnsi="Arial" w:cs="Arial"/>
          <w:color w:val="211D1E"/>
          <w:sz w:val="24"/>
          <w:szCs w:val="24"/>
          <w:lang w:val="en-US"/>
        </w:rPr>
        <w:t>Papadopoulou</w:t>
      </w:r>
      <w:proofErr w:type="spellEnd"/>
      <w:r w:rsidRPr="000853F4">
        <w:rPr>
          <w:rFonts w:ascii="Arial" w:hAnsi="Arial" w:cs="Arial"/>
          <w:color w:val="211D1E"/>
          <w:sz w:val="24"/>
          <w:szCs w:val="24"/>
          <w:lang w:val="en-US"/>
        </w:rPr>
        <w:t xml:space="preserve"> N, </w:t>
      </w:r>
      <w:r w:rsidRPr="000853F4">
        <w:rPr>
          <w:rFonts w:ascii="Arial" w:hAnsi="Arial" w:cs="Arial"/>
          <w:iCs/>
          <w:color w:val="211D1E"/>
          <w:sz w:val="24"/>
          <w:szCs w:val="24"/>
          <w:lang w:val="en-US"/>
        </w:rPr>
        <w:t>et al</w:t>
      </w:r>
      <w:r w:rsidRPr="000853F4">
        <w:rPr>
          <w:rFonts w:ascii="Arial" w:hAnsi="Arial" w:cs="Arial"/>
          <w:color w:val="211D1E"/>
          <w:sz w:val="24"/>
          <w:szCs w:val="24"/>
          <w:lang w:val="en-US"/>
        </w:rPr>
        <w:t xml:space="preserve">. </w:t>
      </w:r>
      <w:proofErr w:type="spellStart"/>
      <w:r w:rsidRPr="000853F4">
        <w:rPr>
          <w:rFonts w:ascii="Arial" w:hAnsi="Arial" w:cs="Arial"/>
          <w:color w:val="211D1E"/>
          <w:sz w:val="24"/>
          <w:szCs w:val="24"/>
          <w:lang w:val="en-US"/>
        </w:rPr>
        <w:t>Flavonols</w:t>
      </w:r>
      <w:proofErr w:type="spellEnd"/>
      <w:r w:rsidRPr="000853F4">
        <w:rPr>
          <w:rFonts w:ascii="Arial" w:hAnsi="Arial" w:cs="Arial"/>
          <w:color w:val="211D1E"/>
          <w:sz w:val="24"/>
          <w:szCs w:val="24"/>
          <w:lang w:val="en-US"/>
        </w:rPr>
        <w:t xml:space="preserve"> inhibit </w:t>
      </w:r>
      <w:proofErr w:type="spellStart"/>
      <w:r w:rsidRPr="000853F4">
        <w:rPr>
          <w:rFonts w:ascii="Arial" w:hAnsi="Arial" w:cs="Arial"/>
          <w:color w:val="211D1E"/>
          <w:sz w:val="24"/>
          <w:szCs w:val="24"/>
          <w:lang w:val="en-US"/>
        </w:rPr>
        <w:t>proin</w:t>
      </w:r>
      <w:r w:rsidRPr="000853F4">
        <w:rPr>
          <w:rFonts w:ascii="Arial" w:hAnsi="Arial" w:cs="Arial"/>
          <w:color w:val="211D1E"/>
          <w:sz w:val="24"/>
          <w:szCs w:val="24"/>
          <w:lang w:val="en-US"/>
        </w:rPr>
        <w:softHyphen/>
        <w:t>flammatory</w:t>
      </w:r>
      <w:proofErr w:type="spellEnd"/>
      <w:r w:rsidRPr="000853F4">
        <w:rPr>
          <w:rFonts w:ascii="Arial" w:hAnsi="Arial" w:cs="Arial"/>
          <w:color w:val="211D1E"/>
          <w:sz w:val="24"/>
          <w:szCs w:val="24"/>
          <w:lang w:val="en-US"/>
        </w:rPr>
        <w:t xml:space="preserve"> mediator release, intracellular calcium ion levels and protein kinase C theta phosphorylation in human mast cells. </w:t>
      </w:r>
      <w:r w:rsidRPr="00D456FB">
        <w:rPr>
          <w:rFonts w:ascii="Arial" w:hAnsi="Arial" w:cs="Arial"/>
          <w:iCs/>
          <w:color w:val="211D1E"/>
          <w:sz w:val="24"/>
          <w:szCs w:val="24"/>
          <w:lang w:val="en-US"/>
        </w:rPr>
        <w:t xml:space="preserve">Br J </w:t>
      </w:r>
      <w:proofErr w:type="spellStart"/>
      <w:r w:rsidRPr="00D456FB">
        <w:rPr>
          <w:rFonts w:ascii="Arial" w:hAnsi="Arial" w:cs="Arial"/>
          <w:iCs/>
          <w:color w:val="211D1E"/>
          <w:sz w:val="24"/>
          <w:szCs w:val="24"/>
          <w:lang w:val="en-US"/>
        </w:rPr>
        <w:t>Pharmacol</w:t>
      </w:r>
      <w:proofErr w:type="spellEnd"/>
      <w:r w:rsidRPr="00D456FB">
        <w:rPr>
          <w:rFonts w:ascii="Arial" w:hAnsi="Arial" w:cs="Arial"/>
          <w:iCs/>
          <w:color w:val="211D1E"/>
          <w:sz w:val="24"/>
          <w:szCs w:val="24"/>
          <w:lang w:val="en-US"/>
        </w:rPr>
        <w:t xml:space="preserve"> </w:t>
      </w:r>
      <w:r w:rsidRPr="00D456FB">
        <w:rPr>
          <w:rFonts w:ascii="Arial" w:hAnsi="Arial" w:cs="Arial"/>
          <w:sz w:val="24"/>
          <w:szCs w:val="24"/>
          <w:lang w:val="en-US"/>
        </w:rPr>
        <w:t>[Internet]</w:t>
      </w:r>
      <w:r w:rsidRPr="00D456FB">
        <w:rPr>
          <w:rFonts w:ascii="Arial" w:hAnsi="Arial" w:cs="Arial"/>
          <w:color w:val="211D1E"/>
          <w:sz w:val="24"/>
          <w:szCs w:val="24"/>
          <w:lang w:val="en-US"/>
        </w:rPr>
        <w:t xml:space="preserve">. 2005 </w:t>
      </w:r>
      <w:r w:rsidRPr="00D456FB">
        <w:rPr>
          <w:rFonts w:ascii="Arial" w:hAnsi="Arial" w:cs="Arial"/>
          <w:sz w:val="24"/>
          <w:szCs w:val="24"/>
          <w:lang w:val="en-US"/>
        </w:rPr>
        <w:t>[</w:t>
      </w:r>
      <w:proofErr w:type="spellStart"/>
      <w:r w:rsidRPr="00D456FB">
        <w:rPr>
          <w:rFonts w:ascii="Arial" w:hAnsi="Arial" w:cs="Arial"/>
          <w:sz w:val="24"/>
          <w:szCs w:val="24"/>
          <w:lang w:val="en-US"/>
        </w:rPr>
        <w:t>citado</w:t>
      </w:r>
      <w:proofErr w:type="spellEnd"/>
      <w:r w:rsidRPr="00D456FB">
        <w:rPr>
          <w:rFonts w:ascii="Arial" w:hAnsi="Arial" w:cs="Arial"/>
          <w:sz w:val="24"/>
          <w:szCs w:val="24"/>
          <w:lang w:val="en-US"/>
        </w:rPr>
        <w:t xml:space="preserve"> 25 </w:t>
      </w:r>
      <w:proofErr w:type="spellStart"/>
      <w:r w:rsidRPr="00D456FB">
        <w:rPr>
          <w:rFonts w:ascii="Arial" w:hAnsi="Arial" w:cs="Arial"/>
          <w:sz w:val="24"/>
          <w:szCs w:val="24"/>
          <w:lang w:val="en-US"/>
        </w:rPr>
        <w:t>abril</w:t>
      </w:r>
      <w:proofErr w:type="spellEnd"/>
      <w:r w:rsidRPr="00D456FB">
        <w:rPr>
          <w:rFonts w:ascii="Arial" w:hAnsi="Arial" w:cs="Arial"/>
          <w:sz w:val="24"/>
          <w:szCs w:val="24"/>
          <w:lang w:val="en-US"/>
        </w:rPr>
        <w:t xml:space="preserve"> de 2020]</w:t>
      </w:r>
      <w:r w:rsidRPr="00D456FB">
        <w:rPr>
          <w:rFonts w:ascii="Arial" w:hAnsi="Arial" w:cs="Arial"/>
          <w:color w:val="211D1E"/>
          <w:sz w:val="24"/>
          <w:szCs w:val="24"/>
          <w:lang w:val="en-US"/>
        </w:rPr>
        <w:t xml:space="preserve">;145(7):934-44. </w:t>
      </w:r>
      <w:r>
        <w:rPr>
          <w:rFonts w:ascii="Arial" w:hAnsi="Arial" w:cs="Arial"/>
          <w:color w:val="211D1E"/>
          <w:sz w:val="24"/>
          <w:szCs w:val="24"/>
        </w:rPr>
        <w:t xml:space="preserve">Disponible en: </w:t>
      </w:r>
      <w:proofErr w:type="spellStart"/>
      <w:r w:rsidRPr="000853F4">
        <w:rPr>
          <w:rFonts w:ascii="Arial" w:hAnsi="Arial" w:cs="Arial"/>
          <w:color w:val="211D1E"/>
          <w:sz w:val="24"/>
          <w:szCs w:val="24"/>
        </w:rPr>
        <w:t>doi</w:t>
      </w:r>
      <w:proofErr w:type="spellEnd"/>
      <w:r w:rsidRPr="000853F4">
        <w:rPr>
          <w:rFonts w:ascii="Arial" w:hAnsi="Arial" w:cs="Arial"/>
          <w:color w:val="211D1E"/>
          <w:sz w:val="24"/>
          <w:szCs w:val="24"/>
        </w:rPr>
        <w:t xml:space="preserve">: 10.1038/sj.bjp.0706246. </w:t>
      </w:r>
    </w:p>
    <w:p w:rsidR="00C23F29" w:rsidRPr="000853F4" w:rsidRDefault="00C23F29" w:rsidP="00C23F29">
      <w:pPr>
        <w:pStyle w:val="Prrafodelista"/>
        <w:numPr>
          <w:ilvl w:val="0"/>
          <w:numId w:val="5"/>
        </w:numPr>
        <w:autoSpaceDE w:val="0"/>
        <w:autoSpaceDN w:val="0"/>
        <w:adjustRightInd w:val="0"/>
        <w:spacing w:after="0" w:line="360" w:lineRule="auto"/>
        <w:jc w:val="both"/>
        <w:rPr>
          <w:rFonts w:ascii="Arial" w:hAnsi="Arial" w:cs="Arial"/>
          <w:color w:val="211D1E"/>
          <w:sz w:val="24"/>
          <w:szCs w:val="24"/>
          <w:lang w:val="en-US"/>
        </w:rPr>
      </w:pPr>
      <w:r w:rsidRPr="000853F4">
        <w:rPr>
          <w:rFonts w:ascii="Arial" w:hAnsi="Arial" w:cs="Arial"/>
          <w:color w:val="211D1E"/>
          <w:sz w:val="24"/>
          <w:szCs w:val="24"/>
        </w:rPr>
        <w:t xml:space="preserve">Benavente-García O, Castillo J, Marín FR, Ortuño A, del Río JA. </w:t>
      </w:r>
      <w:r w:rsidRPr="000853F4">
        <w:rPr>
          <w:rFonts w:ascii="Arial" w:hAnsi="Arial" w:cs="Arial"/>
          <w:color w:val="211D1E"/>
          <w:sz w:val="24"/>
          <w:szCs w:val="24"/>
          <w:lang w:val="en-US"/>
        </w:rPr>
        <w:t xml:space="preserve">Uses and properties of </w:t>
      </w:r>
      <w:r w:rsidRPr="000853F4">
        <w:rPr>
          <w:rFonts w:ascii="Arial" w:hAnsi="Arial" w:cs="Arial"/>
          <w:iCs/>
          <w:color w:val="211D1E"/>
          <w:sz w:val="24"/>
          <w:szCs w:val="24"/>
          <w:lang w:val="en-US"/>
        </w:rPr>
        <w:t xml:space="preserve">Citrus </w:t>
      </w:r>
      <w:r w:rsidRPr="000853F4">
        <w:rPr>
          <w:rFonts w:ascii="Arial" w:hAnsi="Arial" w:cs="Arial"/>
          <w:color w:val="211D1E"/>
          <w:sz w:val="24"/>
          <w:szCs w:val="24"/>
          <w:lang w:val="en-US"/>
        </w:rPr>
        <w:t xml:space="preserve">flavonoids. </w:t>
      </w:r>
      <w:r w:rsidRPr="000853F4">
        <w:rPr>
          <w:rFonts w:ascii="Arial" w:hAnsi="Arial" w:cs="Arial"/>
          <w:iCs/>
          <w:color w:val="211D1E"/>
          <w:sz w:val="24"/>
          <w:szCs w:val="24"/>
          <w:lang w:val="en-US"/>
        </w:rPr>
        <w:t xml:space="preserve">J Agric Food Chem </w:t>
      </w:r>
      <w:r w:rsidRPr="000853F4">
        <w:rPr>
          <w:rFonts w:ascii="Arial" w:hAnsi="Arial" w:cs="Arial"/>
          <w:sz w:val="24"/>
          <w:szCs w:val="24"/>
        </w:rPr>
        <w:t>[Internet]</w:t>
      </w:r>
      <w:r w:rsidRPr="000853F4">
        <w:rPr>
          <w:rFonts w:ascii="Arial" w:hAnsi="Arial" w:cs="Arial"/>
          <w:iCs/>
          <w:color w:val="211D1E"/>
          <w:sz w:val="24"/>
          <w:szCs w:val="24"/>
          <w:lang w:val="en-US"/>
        </w:rPr>
        <w:t xml:space="preserve">. </w:t>
      </w:r>
      <w:proofErr w:type="gramStart"/>
      <w:r w:rsidRPr="000853F4">
        <w:rPr>
          <w:rFonts w:ascii="Arial" w:hAnsi="Arial" w:cs="Arial"/>
          <w:color w:val="211D1E"/>
          <w:sz w:val="24"/>
          <w:szCs w:val="24"/>
          <w:lang w:val="en-US"/>
        </w:rPr>
        <w:t>1997</w:t>
      </w:r>
      <w:proofErr w:type="gramEnd"/>
      <w:r>
        <w:rPr>
          <w:rFonts w:ascii="Arial" w:hAnsi="Arial" w:cs="Arial"/>
          <w:color w:val="211D1E"/>
          <w:sz w:val="24"/>
          <w:szCs w:val="24"/>
          <w:lang w:val="en-US"/>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sidRPr="000853F4">
        <w:rPr>
          <w:rFonts w:ascii="Arial" w:hAnsi="Arial" w:cs="Arial"/>
          <w:color w:val="211D1E"/>
          <w:sz w:val="24"/>
          <w:szCs w:val="24"/>
          <w:lang w:val="en-US"/>
        </w:rPr>
        <w:t xml:space="preserve">; 45:4505-15. </w:t>
      </w:r>
      <w:proofErr w:type="gramStart"/>
      <w:r w:rsidRPr="000853F4">
        <w:rPr>
          <w:rFonts w:ascii="Arial" w:hAnsi="Arial" w:cs="Arial"/>
          <w:color w:val="211D1E"/>
          <w:sz w:val="24"/>
          <w:szCs w:val="24"/>
          <w:lang w:val="en-US"/>
        </w:rPr>
        <w:t>doi</w:t>
      </w:r>
      <w:proofErr w:type="gramEnd"/>
      <w:r w:rsidRPr="000853F4">
        <w:rPr>
          <w:rFonts w:ascii="Arial" w:hAnsi="Arial" w:cs="Arial"/>
          <w:bCs/>
          <w:color w:val="211D1E"/>
          <w:sz w:val="24"/>
          <w:szCs w:val="24"/>
          <w:lang w:val="en-US"/>
        </w:rPr>
        <w:t xml:space="preserve">: </w:t>
      </w:r>
      <w:r w:rsidRPr="000853F4">
        <w:rPr>
          <w:rFonts w:ascii="Arial" w:hAnsi="Arial" w:cs="Arial"/>
          <w:color w:val="211D1E"/>
          <w:sz w:val="24"/>
          <w:szCs w:val="24"/>
          <w:lang w:val="en-US"/>
        </w:rPr>
        <w:t xml:space="preserve">10.1021/ jf970373s. </w:t>
      </w:r>
    </w:p>
    <w:p w:rsidR="00C23F29" w:rsidRPr="000853F4" w:rsidRDefault="00C23F29" w:rsidP="00C23F29">
      <w:pPr>
        <w:pStyle w:val="Prrafodelista"/>
        <w:numPr>
          <w:ilvl w:val="0"/>
          <w:numId w:val="5"/>
        </w:numPr>
        <w:autoSpaceDE w:val="0"/>
        <w:autoSpaceDN w:val="0"/>
        <w:adjustRightInd w:val="0"/>
        <w:spacing w:after="0" w:line="360" w:lineRule="auto"/>
        <w:jc w:val="both"/>
        <w:rPr>
          <w:rFonts w:ascii="Arial" w:hAnsi="Arial" w:cs="Arial"/>
          <w:color w:val="211D1E"/>
          <w:sz w:val="24"/>
          <w:szCs w:val="24"/>
          <w:lang w:val="en-US"/>
        </w:rPr>
      </w:pPr>
      <w:r w:rsidRPr="000853F4">
        <w:rPr>
          <w:rFonts w:ascii="Arial" w:hAnsi="Arial" w:cs="Arial"/>
          <w:color w:val="211D1E"/>
          <w:sz w:val="24"/>
          <w:szCs w:val="24"/>
          <w:lang w:val="en-US"/>
        </w:rPr>
        <w:t xml:space="preserve">Benavente-García O, Castillo J. Update on uses and properties of </w:t>
      </w:r>
      <w:r w:rsidRPr="000853F4">
        <w:rPr>
          <w:rFonts w:ascii="Arial" w:hAnsi="Arial" w:cs="Arial"/>
          <w:iCs/>
          <w:color w:val="211D1E"/>
          <w:sz w:val="24"/>
          <w:szCs w:val="24"/>
          <w:lang w:val="en-US"/>
        </w:rPr>
        <w:t xml:space="preserve">Citrus </w:t>
      </w:r>
      <w:r w:rsidRPr="000853F4">
        <w:rPr>
          <w:rFonts w:ascii="Arial" w:hAnsi="Arial" w:cs="Arial"/>
          <w:color w:val="211D1E"/>
          <w:sz w:val="24"/>
          <w:szCs w:val="24"/>
          <w:lang w:val="en-US"/>
        </w:rPr>
        <w:t>flavonoids: new findings in anti</w:t>
      </w:r>
      <w:r w:rsidRPr="000853F4">
        <w:rPr>
          <w:rFonts w:ascii="Arial" w:hAnsi="Arial" w:cs="Arial"/>
          <w:color w:val="211D1E"/>
          <w:sz w:val="24"/>
          <w:szCs w:val="24"/>
          <w:lang w:val="en-US"/>
        </w:rPr>
        <w:softHyphen/>
        <w:t xml:space="preserve">cancer, cardiovascular, and anti-inflammatory activity. </w:t>
      </w:r>
      <w:r w:rsidRPr="000853F4">
        <w:rPr>
          <w:rFonts w:ascii="Arial" w:hAnsi="Arial" w:cs="Arial"/>
          <w:iCs/>
          <w:color w:val="211D1E"/>
          <w:sz w:val="24"/>
          <w:szCs w:val="24"/>
          <w:lang w:val="en-US"/>
        </w:rPr>
        <w:t xml:space="preserve">J Agric Food Chem </w:t>
      </w:r>
      <w:r w:rsidRPr="000853F4">
        <w:rPr>
          <w:rFonts w:ascii="Arial" w:hAnsi="Arial" w:cs="Arial"/>
          <w:sz w:val="24"/>
          <w:szCs w:val="24"/>
        </w:rPr>
        <w:t>[Internet]</w:t>
      </w:r>
      <w:r w:rsidRPr="000853F4">
        <w:rPr>
          <w:rFonts w:ascii="Arial" w:hAnsi="Arial" w:cs="Arial"/>
          <w:iCs/>
          <w:color w:val="211D1E"/>
          <w:sz w:val="24"/>
          <w:szCs w:val="24"/>
          <w:lang w:val="en-US"/>
        </w:rPr>
        <w:t xml:space="preserve">. </w:t>
      </w:r>
      <w:r w:rsidRPr="000853F4">
        <w:rPr>
          <w:rFonts w:ascii="Arial" w:hAnsi="Arial" w:cs="Arial"/>
          <w:color w:val="211D1E"/>
          <w:sz w:val="24"/>
          <w:szCs w:val="24"/>
          <w:lang w:val="en-US"/>
        </w:rPr>
        <w:t>2008</w:t>
      </w:r>
      <w:r>
        <w:rPr>
          <w:rFonts w:ascii="Arial" w:hAnsi="Arial" w:cs="Arial"/>
          <w:color w:val="211D1E"/>
          <w:sz w:val="24"/>
          <w:szCs w:val="24"/>
          <w:lang w:val="en-US"/>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proofErr w:type="gramStart"/>
      <w:r w:rsidRPr="000853F4">
        <w:rPr>
          <w:rFonts w:ascii="Arial" w:hAnsi="Arial" w:cs="Arial"/>
          <w:color w:val="211D1E"/>
          <w:sz w:val="24"/>
          <w:szCs w:val="24"/>
          <w:lang w:val="en-US"/>
        </w:rPr>
        <w:t>;56:6185</w:t>
      </w:r>
      <w:proofErr w:type="gramEnd"/>
      <w:r w:rsidRPr="000853F4">
        <w:rPr>
          <w:rFonts w:ascii="Arial" w:hAnsi="Arial" w:cs="Arial"/>
          <w:color w:val="211D1E"/>
          <w:sz w:val="24"/>
          <w:szCs w:val="24"/>
          <w:lang w:val="en-US"/>
        </w:rPr>
        <w:t xml:space="preserve">-205. </w:t>
      </w:r>
      <w:proofErr w:type="gramStart"/>
      <w:r w:rsidRPr="000853F4">
        <w:rPr>
          <w:rFonts w:ascii="Arial" w:hAnsi="Arial" w:cs="Arial"/>
          <w:color w:val="211D1E"/>
          <w:sz w:val="24"/>
          <w:szCs w:val="24"/>
          <w:lang w:val="en-US"/>
        </w:rPr>
        <w:t>doi</w:t>
      </w:r>
      <w:proofErr w:type="gramEnd"/>
      <w:r w:rsidRPr="000853F4">
        <w:rPr>
          <w:rFonts w:ascii="Arial" w:hAnsi="Arial" w:cs="Arial"/>
          <w:bCs/>
          <w:color w:val="211D1E"/>
          <w:sz w:val="24"/>
          <w:szCs w:val="24"/>
          <w:lang w:val="en-US"/>
        </w:rPr>
        <w:t xml:space="preserve">: </w:t>
      </w:r>
      <w:r w:rsidRPr="000853F4">
        <w:rPr>
          <w:rFonts w:ascii="Arial" w:hAnsi="Arial" w:cs="Arial"/>
          <w:color w:val="211D1E"/>
          <w:sz w:val="24"/>
          <w:szCs w:val="24"/>
          <w:lang w:val="en-US"/>
        </w:rPr>
        <w:t xml:space="preserve">10.1021/ jf8006568. </w:t>
      </w:r>
    </w:p>
    <w:p w:rsidR="00C23F29" w:rsidRPr="000853F4" w:rsidRDefault="00C23F29" w:rsidP="00C23F29">
      <w:pPr>
        <w:pStyle w:val="Prrafodelista"/>
        <w:numPr>
          <w:ilvl w:val="0"/>
          <w:numId w:val="5"/>
        </w:numPr>
        <w:autoSpaceDE w:val="0"/>
        <w:autoSpaceDN w:val="0"/>
        <w:adjustRightInd w:val="0"/>
        <w:spacing w:after="0" w:line="360" w:lineRule="auto"/>
        <w:jc w:val="both"/>
        <w:rPr>
          <w:rFonts w:ascii="Arial" w:hAnsi="Arial" w:cs="Arial"/>
          <w:color w:val="211D1E"/>
          <w:sz w:val="24"/>
          <w:szCs w:val="24"/>
          <w:lang w:val="en-US"/>
        </w:rPr>
      </w:pPr>
      <w:r w:rsidRPr="000853F4">
        <w:rPr>
          <w:rFonts w:ascii="Arial" w:hAnsi="Arial" w:cs="Arial"/>
          <w:color w:val="211D1E"/>
          <w:sz w:val="24"/>
          <w:szCs w:val="24"/>
          <w:lang w:val="en-US"/>
        </w:rPr>
        <w:t xml:space="preserve">Townsend EA, </w:t>
      </w:r>
      <w:proofErr w:type="spellStart"/>
      <w:r w:rsidRPr="000853F4">
        <w:rPr>
          <w:rFonts w:ascii="Arial" w:hAnsi="Arial" w:cs="Arial"/>
          <w:color w:val="211D1E"/>
          <w:sz w:val="24"/>
          <w:szCs w:val="24"/>
          <w:lang w:val="en-US"/>
        </w:rPr>
        <w:t>Emala</w:t>
      </w:r>
      <w:proofErr w:type="spellEnd"/>
      <w:r w:rsidRPr="000853F4">
        <w:rPr>
          <w:rFonts w:ascii="Arial" w:hAnsi="Arial" w:cs="Arial"/>
          <w:color w:val="211D1E"/>
          <w:sz w:val="24"/>
          <w:szCs w:val="24"/>
          <w:lang w:val="en-US"/>
        </w:rPr>
        <w:t xml:space="preserve"> CW. Quercetin acutely relax</w:t>
      </w:r>
      <w:r w:rsidRPr="000853F4">
        <w:rPr>
          <w:rFonts w:ascii="Arial" w:hAnsi="Arial" w:cs="Arial"/>
          <w:color w:val="211D1E"/>
          <w:sz w:val="24"/>
          <w:szCs w:val="24"/>
          <w:lang w:val="en-US"/>
        </w:rPr>
        <w:softHyphen/>
        <w:t>es airway smooth muscle and potentiates β-agonist-induced relaxation via dual phosphodiesterase inhibi</w:t>
      </w:r>
      <w:r w:rsidRPr="000853F4">
        <w:rPr>
          <w:rFonts w:ascii="Arial" w:hAnsi="Arial" w:cs="Arial"/>
          <w:color w:val="211D1E"/>
          <w:sz w:val="24"/>
          <w:szCs w:val="24"/>
          <w:lang w:val="en-US"/>
        </w:rPr>
        <w:softHyphen/>
        <w:t xml:space="preserve">tion of PLCβ and PDE4. </w:t>
      </w:r>
      <w:r w:rsidRPr="000853F4">
        <w:rPr>
          <w:rFonts w:ascii="Arial" w:hAnsi="Arial" w:cs="Arial"/>
          <w:iCs/>
          <w:color w:val="211D1E"/>
          <w:sz w:val="24"/>
          <w:szCs w:val="24"/>
          <w:lang w:val="en-US"/>
        </w:rPr>
        <w:t xml:space="preserve">Am J Physiol - Lung Cellular and Molecular Physiology </w:t>
      </w:r>
      <w:r w:rsidRPr="00D456FB">
        <w:rPr>
          <w:rFonts w:ascii="Arial" w:hAnsi="Arial" w:cs="Arial"/>
          <w:sz w:val="24"/>
          <w:szCs w:val="24"/>
          <w:lang w:val="en-US"/>
        </w:rPr>
        <w:t>[Internet]</w:t>
      </w:r>
      <w:proofErr w:type="gramStart"/>
      <w:r w:rsidRPr="000853F4">
        <w:rPr>
          <w:rFonts w:ascii="Arial" w:hAnsi="Arial" w:cs="Arial"/>
          <w:iCs/>
          <w:color w:val="211D1E"/>
          <w:sz w:val="24"/>
          <w:szCs w:val="24"/>
          <w:lang w:val="en-US"/>
        </w:rPr>
        <w:t>.</w:t>
      </w:r>
      <w:proofErr w:type="gramEnd"/>
      <w:r w:rsidRPr="000853F4">
        <w:rPr>
          <w:rFonts w:ascii="Arial" w:hAnsi="Arial" w:cs="Arial"/>
          <w:iCs/>
          <w:color w:val="211D1E"/>
          <w:sz w:val="24"/>
          <w:szCs w:val="24"/>
          <w:lang w:val="en-US"/>
        </w:rPr>
        <w:t xml:space="preserve"> </w:t>
      </w:r>
      <w:proofErr w:type="gramStart"/>
      <w:r w:rsidRPr="000853F4">
        <w:rPr>
          <w:rFonts w:ascii="Arial" w:hAnsi="Arial" w:cs="Arial"/>
          <w:color w:val="211D1E"/>
          <w:sz w:val="24"/>
          <w:szCs w:val="24"/>
          <w:lang w:val="en-US"/>
        </w:rPr>
        <w:t>2013</w:t>
      </w:r>
      <w:proofErr w:type="gramEnd"/>
      <w:r>
        <w:rPr>
          <w:rFonts w:ascii="Arial" w:hAnsi="Arial" w:cs="Arial"/>
          <w:color w:val="211D1E"/>
          <w:sz w:val="24"/>
          <w:szCs w:val="24"/>
          <w:lang w:val="en-US"/>
        </w:rPr>
        <w:t xml:space="preserve"> </w:t>
      </w:r>
      <w:r w:rsidRPr="00D456FB">
        <w:rPr>
          <w:rFonts w:ascii="Arial" w:hAnsi="Arial" w:cs="Arial"/>
          <w:sz w:val="24"/>
          <w:szCs w:val="24"/>
          <w:lang w:val="en-US"/>
        </w:rPr>
        <w:t>[</w:t>
      </w:r>
      <w:proofErr w:type="spellStart"/>
      <w:r w:rsidRPr="00D456FB">
        <w:rPr>
          <w:rFonts w:ascii="Arial" w:hAnsi="Arial" w:cs="Arial"/>
          <w:sz w:val="24"/>
          <w:szCs w:val="24"/>
          <w:lang w:val="en-US"/>
        </w:rPr>
        <w:t>citado</w:t>
      </w:r>
      <w:proofErr w:type="spellEnd"/>
      <w:r w:rsidRPr="00D456FB">
        <w:rPr>
          <w:rFonts w:ascii="Arial" w:hAnsi="Arial" w:cs="Arial"/>
          <w:sz w:val="24"/>
          <w:szCs w:val="24"/>
          <w:lang w:val="en-US"/>
        </w:rPr>
        <w:t xml:space="preserve"> 25 </w:t>
      </w:r>
      <w:proofErr w:type="spellStart"/>
      <w:r w:rsidRPr="00D456FB">
        <w:rPr>
          <w:rFonts w:ascii="Arial" w:hAnsi="Arial" w:cs="Arial"/>
          <w:sz w:val="24"/>
          <w:szCs w:val="24"/>
          <w:lang w:val="en-US"/>
        </w:rPr>
        <w:t>abril</w:t>
      </w:r>
      <w:proofErr w:type="spellEnd"/>
      <w:r w:rsidRPr="00D456FB">
        <w:rPr>
          <w:rFonts w:ascii="Arial" w:hAnsi="Arial" w:cs="Arial"/>
          <w:sz w:val="24"/>
          <w:szCs w:val="24"/>
          <w:lang w:val="en-US"/>
        </w:rPr>
        <w:t xml:space="preserve"> de 2020]</w:t>
      </w:r>
      <w:r w:rsidRPr="000853F4">
        <w:rPr>
          <w:rFonts w:ascii="Arial" w:hAnsi="Arial" w:cs="Arial"/>
          <w:color w:val="211D1E"/>
          <w:sz w:val="24"/>
          <w:szCs w:val="24"/>
          <w:lang w:val="en-US"/>
        </w:rPr>
        <w:t xml:space="preserve">; 305(5):396-403. </w:t>
      </w:r>
      <w:proofErr w:type="gramStart"/>
      <w:r w:rsidRPr="000853F4">
        <w:rPr>
          <w:rFonts w:ascii="Arial" w:hAnsi="Arial" w:cs="Arial"/>
          <w:color w:val="211D1E"/>
          <w:sz w:val="24"/>
          <w:szCs w:val="24"/>
          <w:lang w:val="en-US"/>
        </w:rPr>
        <w:t>doi</w:t>
      </w:r>
      <w:proofErr w:type="gramEnd"/>
      <w:r w:rsidRPr="000853F4">
        <w:rPr>
          <w:rFonts w:ascii="Arial" w:hAnsi="Arial" w:cs="Arial"/>
          <w:color w:val="211D1E"/>
          <w:sz w:val="24"/>
          <w:szCs w:val="24"/>
          <w:lang w:val="en-US"/>
        </w:rPr>
        <w:t xml:space="preserve">: 10.1152/ajplung.00125.2013. </w:t>
      </w:r>
    </w:p>
    <w:p w:rsidR="00C23F29" w:rsidRPr="00D456FB" w:rsidRDefault="00C23F29" w:rsidP="00C23F29">
      <w:pPr>
        <w:pStyle w:val="Prrafodelista"/>
        <w:numPr>
          <w:ilvl w:val="0"/>
          <w:numId w:val="5"/>
        </w:numPr>
        <w:autoSpaceDE w:val="0"/>
        <w:autoSpaceDN w:val="0"/>
        <w:adjustRightInd w:val="0"/>
        <w:spacing w:after="0" w:line="360" w:lineRule="auto"/>
        <w:jc w:val="both"/>
        <w:rPr>
          <w:rFonts w:ascii="Arial" w:eastAsia="Calibri" w:hAnsi="Arial" w:cs="Arial"/>
          <w:sz w:val="24"/>
          <w:szCs w:val="24"/>
          <w:lang w:val="es-US"/>
        </w:rPr>
      </w:pPr>
      <w:r w:rsidRPr="000853F4">
        <w:rPr>
          <w:rFonts w:ascii="Arial" w:hAnsi="Arial" w:cs="Arial"/>
          <w:color w:val="211D1E"/>
          <w:sz w:val="24"/>
          <w:szCs w:val="24"/>
          <w:lang w:val="en-US"/>
        </w:rPr>
        <w:t xml:space="preserve">Hattori M, </w:t>
      </w:r>
      <w:proofErr w:type="spellStart"/>
      <w:r w:rsidRPr="000853F4">
        <w:rPr>
          <w:rFonts w:ascii="Arial" w:hAnsi="Arial" w:cs="Arial"/>
          <w:color w:val="211D1E"/>
          <w:sz w:val="24"/>
          <w:szCs w:val="24"/>
          <w:lang w:val="en-US"/>
        </w:rPr>
        <w:t>Mizuguchi</w:t>
      </w:r>
      <w:proofErr w:type="spellEnd"/>
      <w:r w:rsidRPr="000853F4">
        <w:rPr>
          <w:rFonts w:ascii="Arial" w:hAnsi="Arial" w:cs="Arial"/>
          <w:color w:val="211D1E"/>
          <w:sz w:val="24"/>
          <w:szCs w:val="24"/>
          <w:lang w:val="en-US"/>
        </w:rPr>
        <w:t xml:space="preserve"> H, Baba Y, Ono S, Nakano T, Zhang Q, </w:t>
      </w:r>
      <w:r w:rsidRPr="000853F4">
        <w:rPr>
          <w:rFonts w:ascii="Arial" w:hAnsi="Arial" w:cs="Arial"/>
          <w:iCs/>
          <w:color w:val="211D1E"/>
          <w:sz w:val="24"/>
          <w:szCs w:val="24"/>
          <w:lang w:val="en-US"/>
        </w:rPr>
        <w:t>et al</w:t>
      </w:r>
      <w:r w:rsidRPr="000853F4">
        <w:rPr>
          <w:rFonts w:ascii="Arial" w:hAnsi="Arial" w:cs="Arial"/>
          <w:color w:val="211D1E"/>
          <w:sz w:val="24"/>
          <w:szCs w:val="24"/>
          <w:lang w:val="en-US"/>
        </w:rPr>
        <w:t>. Quercetin inhibits transcriptional up-reg</w:t>
      </w:r>
      <w:r w:rsidRPr="000853F4">
        <w:rPr>
          <w:rFonts w:ascii="Arial" w:hAnsi="Arial" w:cs="Arial"/>
          <w:color w:val="211D1E"/>
          <w:sz w:val="24"/>
          <w:szCs w:val="24"/>
          <w:lang w:val="en-US"/>
        </w:rPr>
        <w:softHyphen/>
        <w:t>ulation of histamine H1 receptor via suppressing pro</w:t>
      </w:r>
      <w:r w:rsidRPr="000853F4">
        <w:rPr>
          <w:rFonts w:ascii="Arial" w:hAnsi="Arial" w:cs="Arial"/>
          <w:color w:val="211D1E"/>
          <w:sz w:val="24"/>
          <w:szCs w:val="24"/>
          <w:lang w:val="en-US"/>
        </w:rPr>
        <w:softHyphen/>
        <w:t xml:space="preserve">tein kinase C-δ/extracellular signal-regulated kinase/ poly(ADP-ribose) polymerase-1 signaling pathway in </w:t>
      </w:r>
      <w:proofErr w:type="spellStart"/>
      <w:r w:rsidRPr="000853F4">
        <w:rPr>
          <w:rFonts w:ascii="Arial" w:hAnsi="Arial" w:cs="Arial"/>
          <w:color w:val="211D1E"/>
          <w:sz w:val="24"/>
          <w:szCs w:val="24"/>
          <w:lang w:val="en-US"/>
        </w:rPr>
        <w:t>HeLa</w:t>
      </w:r>
      <w:proofErr w:type="spellEnd"/>
      <w:r w:rsidRPr="000853F4">
        <w:rPr>
          <w:rFonts w:ascii="Arial" w:hAnsi="Arial" w:cs="Arial"/>
          <w:color w:val="211D1E"/>
          <w:sz w:val="24"/>
          <w:szCs w:val="24"/>
          <w:lang w:val="en-US"/>
        </w:rPr>
        <w:t xml:space="preserve"> cells. </w:t>
      </w:r>
      <w:proofErr w:type="spellStart"/>
      <w:r w:rsidRPr="00D456FB">
        <w:rPr>
          <w:rFonts w:ascii="Arial" w:hAnsi="Arial" w:cs="Arial"/>
          <w:iCs/>
          <w:color w:val="211D1E"/>
          <w:sz w:val="24"/>
          <w:szCs w:val="24"/>
          <w:lang w:val="es-US"/>
        </w:rPr>
        <w:t>Int</w:t>
      </w:r>
      <w:proofErr w:type="spellEnd"/>
      <w:r w:rsidRPr="00D456FB">
        <w:rPr>
          <w:rFonts w:ascii="Arial" w:hAnsi="Arial" w:cs="Arial"/>
          <w:iCs/>
          <w:color w:val="211D1E"/>
          <w:sz w:val="24"/>
          <w:szCs w:val="24"/>
          <w:lang w:val="es-US"/>
        </w:rPr>
        <w:t xml:space="preserve"> </w:t>
      </w:r>
      <w:proofErr w:type="spellStart"/>
      <w:r w:rsidRPr="00D456FB">
        <w:rPr>
          <w:rFonts w:ascii="Arial" w:hAnsi="Arial" w:cs="Arial"/>
          <w:iCs/>
          <w:color w:val="211D1E"/>
          <w:sz w:val="24"/>
          <w:szCs w:val="24"/>
          <w:lang w:val="es-US"/>
        </w:rPr>
        <w:t>Immunopharmacol</w:t>
      </w:r>
      <w:proofErr w:type="spellEnd"/>
      <w:r w:rsidRPr="00D456FB">
        <w:rPr>
          <w:rFonts w:ascii="Arial" w:hAnsi="Arial" w:cs="Arial"/>
          <w:iCs/>
          <w:color w:val="211D1E"/>
          <w:sz w:val="24"/>
          <w:szCs w:val="24"/>
          <w:lang w:val="es-US"/>
        </w:rPr>
        <w:t xml:space="preserve"> </w:t>
      </w:r>
      <w:r w:rsidRPr="000853F4">
        <w:rPr>
          <w:rFonts w:ascii="Arial" w:hAnsi="Arial" w:cs="Arial"/>
          <w:sz w:val="24"/>
          <w:szCs w:val="24"/>
        </w:rPr>
        <w:t>[Internet]</w:t>
      </w:r>
      <w:r w:rsidRPr="00D456FB">
        <w:rPr>
          <w:rFonts w:ascii="Arial" w:hAnsi="Arial" w:cs="Arial"/>
          <w:iCs/>
          <w:color w:val="211D1E"/>
          <w:sz w:val="24"/>
          <w:szCs w:val="24"/>
          <w:lang w:val="es-US"/>
        </w:rPr>
        <w:t xml:space="preserve">.  </w:t>
      </w:r>
      <w:r w:rsidRPr="00D456FB">
        <w:rPr>
          <w:rFonts w:ascii="Arial" w:hAnsi="Arial" w:cs="Arial"/>
          <w:color w:val="211D1E"/>
          <w:sz w:val="24"/>
          <w:szCs w:val="24"/>
          <w:lang w:val="es-US"/>
        </w:rPr>
        <w:t xml:space="preserve">2013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proofErr w:type="gramStart"/>
      <w:r w:rsidRPr="00D456FB">
        <w:rPr>
          <w:rFonts w:ascii="Arial" w:hAnsi="Arial" w:cs="Arial"/>
          <w:color w:val="211D1E"/>
          <w:sz w:val="24"/>
          <w:szCs w:val="24"/>
          <w:lang w:val="es-US"/>
        </w:rPr>
        <w:t>;15</w:t>
      </w:r>
      <w:proofErr w:type="gramEnd"/>
      <w:r w:rsidRPr="00D456FB">
        <w:rPr>
          <w:rFonts w:ascii="Arial" w:hAnsi="Arial" w:cs="Arial"/>
          <w:color w:val="211D1E"/>
          <w:sz w:val="24"/>
          <w:szCs w:val="24"/>
          <w:lang w:val="es-US"/>
        </w:rPr>
        <w:t xml:space="preserve">(2):232-9. </w:t>
      </w:r>
      <w:proofErr w:type="spellStart"/>
      <w:r w:rsidRPr="00D456FB">
        <w:rPr>
          <w:rFonts w:ascii="Arial" w:hAnsi="Arial" w:cs="Arial"/>
          <w:color w:val="211D1E"/>
          <w:sz w:val="24"/>
          <w:szCs w:val="24"/>
          <w:lang w:val="es-US"/>
        </w:rPr>
        <w:t>doi</w:t>
      </w:r>
      <w:proofErr w:type="spellEnd"/>
      <w:r w:rsidRPr="00D456FB">
        <w:rPr>
          <w:rFonts w:ascii="Arial" w:hAnsi="Arial" w:cs="Arial"/>
          <w:color w:val="211D1E"/>
          <w:sz w:val="24"/>
          <w:szCs w:val="24"/>
          <w:lang w:val="es-US"/>
        </w:rPr>
        <w:t xml:space="preserve">: </w:t>
      </w:r>
      <w:hyperlink r:id="rId45" w:history="1">
        <w:r w:rsidRPr="00D456FB">
          <w:rPr>
            <w:rStyle w:val="Hipervnculo"/>
            <w:rFonts w:ascii="Arial" w:hAnsi="Arial" w:cs="Arial"/>
            <w:sz w:val="24"/>
            <w:szCs w:val="24"/>
            <w:lang w:val="es-US"/>
          </w:rPr>
          <w:t>http://dx.doi.org/10.1016/j.intimp.2012.12.030</w:t>
        </w:r>
      </w:hyperlink>
      <w:r w:rsidRPr="00D456FB">
        <w:rPr>
          <w:rFonts w:ascii="Arial" w:hAnsi="Arial" w:cs="Arial"/>
          <w:color w:val="211D1E"/>
          <w:sz w:val="24"/>
          <w:szCs w:val="24"/>
          <w:lang w:val="es-US"/>
        </w:rPr>
        <w:t>.</w:t>
      </w:r>
    </w:p>
    <w:p w:rsidR="00C23F29" w:rsidRPr="000853F4" w:rsidRDefault="00C23F29" w:rsidP="00C23F29">
      <w:pPr>
        <w:pStyle w:val="Prrafodelista"/>
        <w:numPr>
          <w:ilvl w:val="0"/>
          <w:numId w:val="5"/>
        </w:numPr>
        <w:spacing w:line="360" w:lineRule="auto"/>
        <w:jc w:val="both"/>
        <w:rPr>
          <w:rFonts w:ascii="Arial" w:hAnsi="Arial" w:cs="Arial"/>
          <w:color w:val="211D1E"/>
          <w:sz w:val="24"/>
          <w:szCs w:val="24"/>
        </w:rPr>
      </w:pPr>
      <w:r w:rsidRPr="000853F4">
        <w:rPr>
          <w:rFonts w:ascii="Arial" w:hAnsi="Arial" w:cs="Arial"/>
          <w:color w:val="211D1E"/>
          <w:sz w:val="24"/>
          <w:szCs w:val="24"/>
          <w:lang w:val="en-US"/>
        </w:rPr>
        <w:t xml:space="preserve">Biswas C, </w:t>
      </w:r>
      <w:proofErr w:type="spellStart"/>
      <w:r w:rsidRPr="000853F4">
        <w:rPr>
          <w:rFonts w:ascii="Arial" w:hAnsi="Arial" w:cs="Arial"/>
          <w:color w:val="211D1E"/>
          <w:sz w:val="24"/>
          <w:szCs w:val="24"/>
          <w:lang w:val="en-US"/>
        </w:rPr>
        <w:t>Basak</w:t>
      </w:r>
      <w:proofErr w:type="spellEnd"/>
      <w:r w:rsidRPr="000853F4">
        <w:rPr>
          <w:rFonts w:ascii="Arial" w:hAnsi="Arial" w:cs="Arial"/>
          <w:color w:val="211D1E"/>
          <w:sz w:val="24"/>
          <w:szCs w:val="24"/>
          <w:lang w:val="en-US"/>
        </w:rPr>
        <w:t xml:space="preserve"> D, </w:t>
      </w:r>
      <w:proofErr w:type="spellStart"/>
      <w:r w:rsidRPr="000853F4">
        <w:rPr>
          <w:rFonts w:ascii="Arial" w:hAnsi="Arial" w:cs="Arial"/>
          <w:color w:val="211D1E"/>
          <w:sz w:val="24"/>
          <w:szCs w:val="24"/>
          <w:lang w:val="en-US"/>
        </w:rPr>
        <w:t>Chakroverty</w:t>
      </w:r>
      <w:proofErr w:type="spellEnd"/>
      <w:r w:rsidRPr="000853F4">
        <w:rPr>
          <w:rFonts w:ascii="Arial" w:hAnsi="Arial" w:cs="Arial"/>
          <w:color w:val="211D1E"/>
          <w:sz w:val="24"/>
          <w:szCs w:val="24"/>
          <w:lang w:val="en-US"/>
        </w:rPr>
        <w:t xml:space="preserve"> R, Banerjee A, </w:t>
      </w:r>
      <w:proofErr w:type="spellStart"/>
      <w:r w:rsidRPr="000853F4">
        <w:rPr>
          <w:rFonts w:ascii="Arial" w:hAnsi="Arial" w:cs="Arial"/>
          <w:color w:val="211D1E"/>
          <w:sz w:val="24"/>
          <w:szCs w:val="24"/>
          <w:lang w:val="en-US"/>
        </w:rPr>
        <w:t>Dey</w:t>
      </w:r>
      <w:proofErr w:type="spellEnd"/>
      <w:r w:rsidRPr="000853F4">
        <w:rPr>
          <w:rFonts w:ascii="Arial" w:hAnsi="Arial" w:cs="Arial"/>
          <w:color w:val="211D1E"/>
          <w:sz w:val="24"/>
          <w:szCs w:val="24"/>
          <w:lang w:val="en-US"/>
        </w:rPr>
        <w:t xml:space="preserve"> S, </w:t>
      </w:r>
      <w:proofErr w:type="spellStart"/>
      <w:r w:rsidRPr="000853F4">
        <w:rPr>
          <w:rFonts w:ascii="Arial" w:hAnsi="Arial" w:cs="Arial"/>
          <w:color w:val="211D1E"/>
          <w:sz w:val="24"/>
          <w:szCs w:val="24"/>
          <w:lang w:val="en-US"/>
        </w:rPr>
        <w:t>Mazumder</w:t>
      </w:r>
      <w:proofErr w:type="spellEnd"/>
      <w:r w:rsidRPr="000853F4">
        <w:rPr>
          <w:rFonts w:ascii="Arial" w:hAnsi="Arial" w:cs="Arial"/>
          <w:color w:val="211D1E"/>
          <w:sz w:val="24"/>
          <w:szCs w:val="24"/>
          <w:lang w:val="en-US"/>
        </w:rPr>
        <w:t xml:space="preserve"> UK. Effect of methanol extract of </w:t>
      </w:r>
      <w:r w:rsidRPr="000853F4">
        <w:rPr>
          <w:rFonts w:ascii="Arial" w:hAnsi="Arial" w:cs="Arial"/>
          <w:iCs/>
          <w:color w:val="211D1E"/>
          <w:sz w:val="24"/>
          <w:szCs w:val="24"/>
          <w:lang w:val="en-US"/>
        </w:rPr>
        <w:t xml:space="preserve">Musa paradisiaca </w:t>
      </w:r>
      <w:r w:rsidRPr="000853F4">
        <w:rPr>
          <w:rFonts w:ascii="Arial" w:hAnsi="Arial" w:cs="Arial"/>
          <w:color w:val="211D1E"/>
          <w:sz w:val="24"/>
          <w:szCs w:val="24"/>
          <w:lang w:val="en-US"/>
        </w:rPr>
        <w:t xml:space="preserve">(LINN) stem juice on chemically induced acute inflammation. </w:t>
      </w:r>
      <w:proofErr w:type="spellStart"/>
      <w:r w:rsidRPr="000853F4">
        <w:rPr>
          <w:rFonts w:ascii="Arial" w:hAnsi="Arial" w:cs="Arial"/>
          <w:color w:val="211D1E"/>
          <w:sz w:val="24"/>
          <w:szCs w:val="24"/>
        </w:rPr>
        <w:t>Int</w:t>
      </w:r>
      <w:proofErr w:type="spellEnd"/>
      <w:r w:rsidRPr="000853F4">
        <w:rPr>
          <w:rFonts w:ascii="Arial" w:hAnsi="Arial" w:cs="Arial"/>
          <w:color w:val="211D1E"/>
          <w:sz w:val="24"/>
          <w:szCs w:val="24"/>
        </w:rPr>
        <w:t xml:space="preserve"> J </w:t>
      </w:r>
      <w:proofErr w:type="spellStart"/>
      <w:r w:rsidRPr="000853F4">
        <w:rPr>
          <w:rFonts w:ascii="Arial" w:hAnsi="Arial" w:cs="Arial"/>
          <w:color w:val="211D1E"/>
          <w:sz w:val="24"/>
          <w:szCs w:val="24"/>
        </w:rPr>
        <w:t>Pharm</w:t>
      </w:r>
      <w:proofErr w:type="spellEnd"/>
      <w:r w:rsidRPr="000853F4">
        <w:rPr>
          <w:rFonts w:ascii="Arial" w:hAnsi="Arial" w:cs="Arial"/>
          <w:color w:val="211D1E"/>
          <w:sz w:val="24"/>
          <w:szCs w:val="24"/>
        </w:rPr>
        <w:t xml:space="preserve"> </w:t>
      </w:r>
      <w:proofErr w:type="spellStart"/>
      <w:r w:rsidRPr="000853F4">
        <w:rPr>
          <w:rFonts w:ascii="Arial" w:hAnsi="Arial" w:cs="Arial"/>
          <w:color w:val="211D1E"/>
          <w:sz w:val="24"/>
          <w:szCs w:val="24"/>
        </w:rPr>
        <w:t>Pharm</w:t>
      </w:r>
      <w:proofErr w:type="spellEnd"/>
      <w:r w:rsidRPr="000853F4">
        <w:rPr>
          <w:rFonts w:ascii="Arial" w:hAnsi="Arial" w:cs="Arial"/>
          <w:color w:val="211D1E"/>
          <w:sz w:val="24"/>
          <w:szCs w:val="24"/>
        </w:rPr>
        <w:t xml:space="preserve"> </w:t>
      </w:r>
      <w:proofErr w:type="spellStart"/>
      <w:r w:rsidRPr="000853F4">
        <w:rPr>
          <w:rFonts w:ascii="Arial" w:hAnsi="Arial" w:cs="Arial"/>
          <w:color w:val="211D1E"/>
          <w:sz w:val="24"/>
          <w:szCs w:val="24"/>
        </w:rPr>
        <w:t>Sci</w:t>
      </w:r>
      <w:proofErr w:type="spellEnd"/>
      <w:r w:rsidRPr="000853F4">
        <w:rPr>
          <w:rFonts w:ascii="Arial" w:hAnsi="Arial" w:cs="Arial"/>
          <w:color w:val="211D1E"/>
          <w:sz w:val="24"/>
          <w:szCs w:val="24"/>
        </w:rPr>
        <w:t xml:space="preserve"> </w:t>
      </w:r>
      <w:r w:rsidRPr="000853F4">
        <w:rPr>
          <w:rFonts w:ascii="Arial" w:hAnsi="Arial" w:cs="Arial"/>
          <w:sz w:val="24"/>
          <w:szCs w:val="24"/>
        </w:rPr>
        <w:t>[Internet]</w:t>
      </w:r>
      <w:r w:rsidRPr="000853F4">
        <w:rPr>
          <w:rFonts w:ascii="Arial" w:hAnsi="Arial" w:cs="Arial"/>
          <w:color w:val="211D1E"/>
          <w:sz w:val="24"/>
          <w:szCs w:val="24"/>
        </w:rPr>
        <w:t>. 2012</w:t>
      </w:r>
      <w:r>
        <w:rPr>
          <w:rFonts w:ascii="Arial" w:hAnsi="Arial" w:cs="Arial"/>
          <w:color w:val="211D1E"/>
          <w:sz w:val="24"/>
          <w:szCs w:val="24"/>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proofErr w:type="gramStart"/>
      <w:r w:rsidRPr="000853F4">
        <w:rPr>
          <w:rFonts w:ascii="Arial" w:hAnsi="Arial" w:cs="Arial"/>
          <w:color w:val="211D1E"/>
          <w:sz w:val="24"/>
          <w:szCs w:val="24"/>
        </w:rPr>
        <w:t>;4:148</w:t>
      </w:r>
      <w:proofErr w:type="gramEnd"/>
      <w:r w:rsidRPr="000853F4">
        <w:rPr>
          <w:rFonts w:ascii="Arial" w:hAnsi="Arial" w:cs="Arial"/>
          <w:color w:val="211D1E"/>
          <w:sz w:val="24"/>
          <w:szCs w:val="24"/>
        </w:rPr>
        <w:t xml:space="preserve">-150. </w:t>
      </w:r>
    </w:p>
    <w:p w:rsidR="00C23F29" w:rsidRPr="000853F4" w:rsidRDefault="00C23F29" w:rsidP="00C23F29">
      <w:pPr>
        <w:pStyle w:val="Default"/>
        <w:numPr>
          <w:ilvl w:val="0"/>
          <w:numId w:val="5"/>
        </w:numPr>
        <w:spacing w:line="360" w:lineRule="auto"/>
        <w:jc w:val="both"/>
        <w:rPr>
          <w:rFonts w:ascii="Arial" w:hAnsi="Arial" w:cs="Arial"/>
          <w:lang w:val="en-US"/>
        </w:rPr>
      </w:pPr>
      <w:r>
        <w:rPr>
          <w:rFonts w:ascii="Arial" w:hAnsi="Arial" w:cs="Arial"/>
          <w:bCs/>
        </w:rPr>
        <w:t>García Mesa MT</w:t>
      </w:r>
      <w:r w:rsidRPr="000853F4">
        <w:rPr>
          <w:rFonts w:ascii="Arial" w:hAnsi="Arial" w:cs="Arial"/>
          <w:bCs/>
        </w:rPr>
        <w:t>, Duménigo González</w:t>
      </w:r>
      <w:r>
        <w:rPr>
          <w:rFonts w:ascii="Arial" w:hAnsi="Arial" w:cs="Arial"/>
          <w:bCs/>
        </w:rPr>
        <w:t xml:space="preserve"> A</w:t>
      </w:r>
      <w:r w:rsidRPr="000853F4">
        <w:rPr>
          <w:rFonts w:ascii="Arial" w:hAnsi="Arial" w:cs="Arial"/>
          <w:bCs/>
        </w:rPr>
        <w:t xml:space="preserve">, </w:t>
      </w:r>
      <w:r w:rsidRPr="000853F4">
        <w:rPr>
          <w:rFonts w:ascii="Arial" w:hAnsi="Arial" w:cs="Arial"/>
          <w:bCs/>
          <w:color w:val="auto"/>
        </w:rPr>
        <w:t>Acosta de la Luz</w:t>
      </w:r>
      <w:r>
        <w:rPr>
          <w:rFonts w:ascii="Arial" w:hAnsi="Arial" w:cs="Arial"/>
          <w:bCs/>
          <w:color w:val="auto"/>
        </w:rPr>
        <w:t xml:space="preserve"> LL</w:t>
      </w:r>
      <w:r w:rsidRPr="000853F4">
        <w:rPr>
          <w:rFonts w:ascii="Arial" w:hAnsi="Arial" w:cs="Arial"/>
          <w:bCs/>
          <w:color w:val="auto"/>
        </w:rPr>
        <w:t xml:space="preserve">. </w:t>
      </w:r>
      <w:r w:rsidRPr="000853F4">
        <w:rPr>
          <w:rFonts w:ascii="Arial" w:hAnsi="Arial" w:cs="Arial"/>
          <w:color w:val="auto"/>
        </w:rPr>
        <w:t xml:space="preserve"> </w:t>
      </w:r>
      <w:r w:rsidRPr="000853F4">
        <w:rPr>
          <w:rFonts w:ascii="Arial" w:hAnsi="Arial" w:cs="Arial"/>
          <w:bCs/>
          <w:color w:val="auto"/>
          <w:lang w:val="en-US"/>
        </w:rPr>
        <w:t xml:space="preserve">Antiallergic potential of a pseudo-stem powder of </w:t>
      </w:r>
      <w:r w:rsidRPr="000853F4">
        <w:rPr>
          <w:rFonts w:ascii="Arial" w:hAnsi="Arial" w:cs="Arial"/>
          <w:bCs/>
          <w:iCs/>
          <w:color w:val="auto"/>
          <w:lang w:val="en-US"/>
        </w:rPr>
        <w:t xml:space="preserve">Musa paradisiaca </w:t>
      </w:r>
      <w:r w:rsidRPr="000853F4">
        <w:rPr>
          <w:rFonts w:ascii="Arial" w:hAnsi="Arial" w:cs="Arial"/>
          <w:bCs/>
          <w:color w:val="auto"/>
          <w:lang w:val="en-US"/>
        </w:rPr>
        <w:t xml:space="preserve">L. (banana). </w:t>
      </w:r>
      <w:r w:rsidRPr="000853F4">
        <w:rPr>
          <w:rFonts w:ascii="Arial" w:eastAsiaTheme="minorHAnsi" w:hAnsi="Arial" w:cs="Arial"/>
          <w:color w:val="auto"/>
          <w:lang w:val="en-US" w:eastAsia="en-US"/>
        </w:rPr>
        <w:t xml:space="preserve"> </w:t>
      </w:r>
      <w:r w:rsidRPr="000853F4">
        <w:rPr>
          <w:rFonts w:ascii="Arial" w:eastAsiaTheme="minorHAnsi" w:hAnsi="Arial" w:cs="Arial"/>
          <w:bCs/>
          <w:color w:val="auto"/>
          <w:lang w:val="en-US" w:eastAsia="en-US"/>
        </w:rPr>
        <w:t xml:space="preserve">International Journal of Phytocosmeticsand Natural Ingredients </w:t>
      </w:r>
      <w:r w:rsidRPr="000853F4">
        <w:rPr>
          <w:rFonts w:ascii="Arial" w:hAnsi="Arial" w:cs="Arial"/>
          <w:color w:val="auto"/>
        </w:rPr>
        <w:t>[Internet].</w:t>
      </w:r>
      <w:r w:rsidRPr="000853F4">
        <w:rPr>
          <w:rFonts w:ascii="Arial" w:eastAsiaTheme="minorHAnsi" w:hAnsi="Arial" w:cs="Arial"/>
          <w:bCs/>
          <w:color w:val="auto"/>
          <w:lang w:val="en-US" w:eastAsia="en-US"/>
        </w:rPr>
        <w:t xml:space="preserve"> </w:t>
      </w:r>
      <w:r w:rsidRPr="000853F4">
        <w:rPr>
          <w:rFonts w:ascii="Arial" w:eastAsiaTheme="minorHAnsi" w:hAnsi="Arial" w:cs="Arial"/>
          <w:bCs/>
          <w:color w:val="auto"/>
          <w:lang w:val="en-US" w:eastAsia="en-US"/>
        </w:rPr>
        <w:lastRenderedPageBreak/>
        <w:t xml:space="preserve">2019 </w:t>
      </w:r>
      <w:r w:rsidRPr="000853F4">
        <w:rPr>
          <w:rFonts w:ascii="Arial" w:hAnsi="Arial" w:cs="Arial"/>
          <w:color w:val="auto"/>
        </w:rPr>
        <w:t>[citado 25 abril de 2020]</w:t>
      </w:r>
      <w:proofErr w:type="gramStart"/>
      <w:r w:rsidRPr="000853F4">
        <w:rPr>
          <w:rFonts w:ascii="Arial" w:eastAsiaTheme="minorHAnsi" w:hAnsi="Arial" w:cs="Arial"/>
          <w:bCs/>
          <w:color w:val="auto"/>
          <w:lang w:val="en-US" w:eastAsia="en-US"/>
        </w:rPr>
        <w:t>;6:5</w:t>
      </w:r>
      <w:proofErr w:type="gramEnd"/>
      <w:r w:rsidRPr="000853F4">
        <w:rPr>
          <w:rFonts w:ascii="Arial" w:eastAsiaTheme="minorHAnsi" w:hAnsi="Arial" w:cs="Arial"/>
          <w:bCs/>
          <w:color w:val="auto"/>
          <w:lang w:val="en-US" w:eastAsia="en-US"/>
        </w:rPr>
        <w:t xml:space="preserve">. Disponible </w:t>
      </w:r>
      <w:r w:rsidRPr="000853F4">
        <w:rPr>
          <w:rFonts w:ascii="Arial" w:eastAsiaTheme="minorHAnsi" w:hAnsi="Arial" w:cs="Arial"/>
          <w:bCs/>
          <w:color w:val="053178"/>
          <w:lang w:val="en-US" w:eastAsia="en-US"/>
        </w:rPr>
        <w:t xml:space="preserve">en: </w:t>
      </w:r>
      <w:r w:rsidRPr="000853F4">
        <w:rPr>
          <w:rFonts w:ascii="Arial" w:hAnsi="Arial" w:cs="Arial"/>
          <w:color w:val="211D1E"/>
        </w:rPr>
        <w:t xml:space="preserve">Doi </w:t>
      </w:r>
      <w:r w:rsidRPr="000853F4">
        <w:rPr>
          <w:rFonts w:ascii="Arial" w:eastAsiaTheme="minorHAnsi" w:hAnsi="Arial" w:cs="Arial"/>
          <w:color w:val="211D1E"/>
          <w:lang w:val="en-US" w:eastAsia="en-US"/>
        </w:rPr>
        <w:t>10.15171/ijpni.2019.05</w:t>
      </w:r>
    </w:p>
    <w:p w:rsidR="00C23F29" w:rsidRPr="00D456FB" w:rsidRDefault="00C23F29" w:rsidP="00C23F29">
      <w:pPr>
        <w:pStyle w:val="Default"/>
        <w:numPr>
          <w:ilvl w:val="0"/>
          <w:numId w:val="5"/>
        </w:numPr>
        <w:spacing w:line="360" w:lineRule="auto"/>
        <w:jc w:val="both"/>
        <w:rPr>
          <w:rFonts w:ascii="Arial" w:hAnsi="Arial" w:cs="Arial"/>
          <w:lang w:val="es-US"/>
        </w:rPr>
      </w:pPr>
      <w:r w:rsidRPr="00D456FB">
        <w:rPr>
          <w:rFonts w:ascii="Arial" w:hAnsi="Arial" w:cs="Arial"/>
          <w:color w:val="211D1E"/>
          <w:lang w:val="es-US"/>
        </w:rPr>
        <w:t xml:space="preserve">  </w:t>
      </w:r>
      <w:r w:rsidRPr="000853F4">
        <w:rPr>
          <w:rFonts w:ascii="Arial" w:hAnsi="Arial" w:cs="Arial"/>
        </w:rPr>
        <w:t xml:space="preserve">Ruiz Salvador AK, </w:t>
      </w:r>
      <w:proofErr w:type="spellStart"/>
      <w:r w:rsidRPr="000853F4">
        <w:rPr>
          <w:rFonts w:ascii="Arial" w:hAnsi="Arial" w:cs="Arial"/>
        </w:rPr>
        <w:t>Garcia</w:t>
      </w:r>
      <w:proofErr w:type="spellEnd"/>
      <w:r w:rsidRPr="000853F4">
        <w:rPr>
          <w:rFonts w:ascii="Arial" w:hAnsi="Arial" w:cs="Arial"/>
        </w:rPr>
        <w:t xml:space="preserve"> Milian AJ, Alfonso Orta I, Jiménez López G, Perez Hernandez B, Morón Rodriguez F. Reacciones adversas prevenibles notificadas por el consumo de fitofármacos. Cuba 2003- 2010. Rev Salud Quint Roo [Internet]. 2015 [citado 25 mayo 2020]; 7(27) Disponible en: </w:t>
      </w:r>
      <w:hyperlink r:id="rId46" w:history="1">
        <w:r w:rsidRPr="000853F4">
          <w:rPr>
            <w:rStyle w:val="Hipervnculo"/>
            <w:rFonts w:ascii="Arial" w:hAnsi="Arial" w:cs="Arial"/>
          </w:rPr>
          <w:t>https://salud.qroo.gob.mx</w:t>
        </w:r>
      </w:hyperlink>
      <w:r w:rsidRPr="000853F4">
        <w:rPr>
          <w:rFonts w:ascii="Arial" w:hAnsi="Arial" w:cs="Arial"/>
        </w:rPr>
        <w:t xml:space="preserve"> </w:t>
      </w:r>
    </w:p>
    <w:p w:rsidR="00C23F29" w:rsidRPr="00D456FB" w:rsidRDefault="00C23F29" w:rsidP="00C23F29">
      <w:pPr>
        <w:pStyle w:val="Default"/>
        <w:numPr>
          <w:ilvl w:val="0"/>
          <w:numId w:val="5"/>
        </w:numPr>
        <w:spacing w:line="360" w:lineRule="auto"/>
        <w:jc w:val="both"/>
        <w:rPr>
          <w:rFonts w:ascii="Arial" w:hAnsi="Arial" w:cs="Arial"/>
          <w:lang w:val="es-US"/>
        </w:rPr>
      </w:pPr>
      <w:proofErr w:type="spellStart"/>
      <w:r w:rsidRPr="000853F4">
        <w:rPr>
          <w:rFonts w:ascii="Arial" w:hAnsi="Arial" w:cs="Arial"/>
        </w:rPr>
        <w:t>Garcia</w:t>
      </w:r>
      <w:proofErr w:type="spellEnd"/>
      <w:r w:rsidRPr="000853F4">
        <w:rPr>
          <w:rFonts w:ascii="Arial" w:hAnsi="Arial" w:cs="Arial"/>
        </w:rPr>
        <w:t xml:space="preserve"> </w:t>
      </w:r>
      <w:proofErr w:type="spellStart"/>
      <w:r w:rsidRPr="000853F4">
        <w:rPr>
          <w:rFonts w:ascii="Arial" w:hAnsi="Arial" w:cs="Arial"/>
        </w:rPr>
        <w:t>Milian</w:t>
      </w:r>
      <w:proofErr w:type="spellEnd"/>
      <w:r w:rsidRPr="000853F4">
        <w:rPr>
          <w:rFonts w:ascii="Arial" w:hAnsi="Arial" w:cs="Arial"/>
        </w:rPr>
        <w:t xml:space="preserve"> AJ, Ruiz Salvador AK, Alonso Carbonell L. Perfil de seguridad de fitofármacos en Cuba. Rev Horizonte Sanit [Internet]. 2015 [citado 25 mayo 2020]; 14(3): 37-44. Disponible en: </w:t>
      </w:r>
      <w:hyperlink r:id="rId47" w:history="1">
        <w:r w:rsidRPr="000853F4">
          <w:rPr>
            <w:rStyle w:val="Hipervnculo"/>
            <w:rFonts w:ascii="Arial" w:hAnsi="Arial" w:cs="Arial"/>
          </w:rPr>
          <w:t>https://dialnet.unirioja.es</w:t>
        </w:r>
      </w:hyperlink>
    </w:p>
    <w:p w:rsidR="00C23F29" w:rsidRPr="000853F4" w:rsidRDefault="00C23F29" w:rsidP="00C23F29">
      <w:pPr>
        <w:pStyle w:val="Default"/>
        <w:numPr>
          <w:ilvl w:val="0"/>
          <w:numId w:val="5"/>
        </w:numPr>
        <w:spacing w:line="360" w:lineRule="auto"/>
        <w:jc w:val="both"/>
        <w:rPr>
          <w:rFonts w:ascii="Arial" w:hAnsi="Arial" w:cs="Arial"/>
          <w:lang w:val="en-US"/>
        </w:rPr>
      </w:pPr>
      <w:r w:rsidRPr="00D456FB">
        <w:rPr>
          <w:rFonts w:ascii="Arial" w:eastAsiaTheme="minorHAnsi" w:hAnsi="Arial" w:cs="Arial"/>
          <w:color w:val="211D1E"/>
          <w:lang w:val="es-US" w:eastAsia="en-US"/>
        </w:rPr>
        <w:t xml:space="preserve">  Navarro </w:t>
      </w:r>
      <w:proofErr w:type="spellStart"/>
      <w:r w:rsidRPr="00D456FB">
        <w:rPr>
          <w:rFonts w:ascii="Arial" w:eastAsiaTheme="minorHAnsi" w:hAnsi="Arial" w:cs="Arial"/>
          <w:color w:val="211D1E"/>
          <w:lang w:val="es-US" w:eastAsia="en-US"/>
        </w:rPr>
        <w:t>Lopez</w:t>
      </w:r>
      <w:proofErr w:type="spellEnd"/>
      <w:r w:rsidRPr="00D456FB">
        <w:rPr>
          <w:rFonts w:ascii="Arial" w:eastAsiaTheme="minorHAnsi" w:hAnsi="Arial" w:cs="Arial"/>
          <w:color w:val="211D1E"/>
          <w:lang w:val="es-US" w:eastAsia="en-US"/>
        </w:rPr>
        <w:t xml:space="preserve"> JSA, Lezcano MR, </w:t>
      </w:r>
      <w:proofErr w:type="spellStart"/>
      <w:r w:rsidRPr="00D456FB">
        <w:rPr>
          <w:rFonts w:ascii="Arial" w:eastAsiaTheme="minorHAnsi" w:hAnsi="Arial" w:cs="Arial"/>
          <w:color w:val="211D1E"/>
          <w:lang w:val="es-US" w:eastAsia="en-US"/>
        </w:rPr>
        <w:t>MAndri</w:t>
      </w:r>
      <w:proofErr w:type="spellEnd"/>
      <w:r w:rsidRPr="00D456FB">
        <w:rPr>
          <w:rFonts w:ascii="Arial" w:eastAsiaTheme="minorHAnsi" w:hAnsi="Arial" w:cs="Arial"/>
          <w:color w:val="211D1E"/>
          <w:lang w:val="es-US" w:eastAsia="en-US"/>
        </w:rPr>
        <w:t xml:space="preserve"> MN, </w:t>
      </w:r>
      <w:proofErr w:type="spellStart"/>
      <w:r w:rsidRPr="00D456FB">
        <w:rPr>
          <w:rFonts w:ascii="Arial" w:eastAsiaTheme="minorHAnsi" w:hAnsi="Arial" w:cs="Arial"/>
          <w:color w:val="211D1E"/>
          <w:lang w:val="es-US" w:eastAsia="en-US"/>
        </w:rPr>
        <w:t>Gilli</w:t>
      </w:r>
      <w:proofErr w:type="spellEnd"/>
      <w:r w:rsidRPr="00D456FB">
        <w:rPr>
          <w:rFonts w:ascii="Arial" w:eastAsiaTheme="minorHAnsi" w:hAnsi="Arial" w:cs="Arial"/>
          <w:color w:val="211D1E"/>
          <w:lang w:val="es-US" w:eastAsia="en-US"/>
        </w:rPr>
        <w:t xml:space="preserve"> MA, Zamudio ME. Acción </w:t>
      </w:r>
      <w:proofErr w:type="spellStart"/>
      <w:r w:rsidRPr="00D456FB">
        <w:rPr>
          <w:rFonts w:ascii="Arial" w:eastAsiaTheme="minorHAnsi" w:hAnsi="Arial" w:cs="Arial"/>
          <w:color w:val="211D1E"/>
          <w:lang w:val="es-US" w:eastAsia="en-US"/>
        </w:rPr>
        <w:t>anticariogenica</w:t>
      </w:r>
      <w:proofErr w:type="spellEnd"/>
      <w:r w:rsidRPr="00D456FB">
        <w:rPr>
          <w:rFonts w:ascii="Arial" w:eastAsiaTheme="minorHAnsi" w:hAnsi="Arial" w:cs="Arial"/>
          <w:color w:val="211D1E"/>
          <w:lang w:val="es-US" w:eastAsia="en-US"/>
        </w:rPr>
        <w:t xml:space="preserve"> del </w:t>
      </w:r>
      <w:proofErr w:type="spellStart"/>
      <w:r w:rsidRPr="00D456FB">
        <w:rPr>
          <w:rFonts w:ascii="Arial" w:eastAsiaTheme="minorHAnsi" w:hAnsi="Arial" w:cs="Arial"/>
          <w:color w:val="211D1E"/>
          <w:lang w:val="es-US" w:eastAsia="en-US"/>
        </w:rPr>
        <w:t>propóleo</w:t>
      </w:r>
      <w:proofErr w:type="spellEnd"/>
      <w:r w:rsidRPr="00D456FB">
        <w:rPr>
          <w:rFonts w:ascii="Arial" w:eastAsiaTheme="minorHAnsi" w:hAnsi="Arial" w:cs="Arial"/>
          <w:color w:val="211D1E"/>
          <w:lang w:val="es-US" w:eastAsia="en-US"/>
        </w:rPr>
        <w:t xml:space="preserve">. RAAO </w:t>
      </w:r>
      <w:r w:rsidRPr="000853F4">
        <w:rPr>
          <w:rFonts w:ascii="Arial" w:hAnsi="Arial" w:cs="Arial"/>
        </w:rPr>
        <w:t>[Internet]</w:t>
      </w:r>
      <w:r w:rsidRPr="00D456FB">
        <w:rPr>
          <w:rFonts w:ascii="Arial" w:eastAsiaTheme="minorHAnsi" w:hAnsi="Arial" w:cs="Arial"/>
          <w:color w:val="211D1E"/>
          <w:lang w:val="es-US" w:eastAsia="en-US"/>
        </w:rPr>
        <w:t xml:space="preserve">. 2018 </w:t>
      </w:r>
      <w:r>
        <w:rPr>
          <w:rFonts w:ascii="Arial" w:hAnsi="Arial" w:cs="Arial"/>
        </w:rPr>
        <w:t>[</w:t>
      </w:r>
      <w:r w:rsidRPr="000853F4">
        <w:rPr>
          <w:rFonts w:ascii="Arial" w:hAnsi="Arial" w:cs="Arial"/>
        </w:rPr>
        <w:t xml:space="preserve">citado 25 </w:t>
      </w:r>
      <w:r>
        <w:rPr>
          <w:rFonts w:ascii="Arial" w:hAnsi="Arial" w:cs="Arial"/>
        </w:rPr>
        <w:t>abril de</w:t>
      </w:r>
      <w:r w:rsidRPr="000853F4">
        <w:rPr>
          <w:rFonts w:ascii="Arial" w:hAnsi="Arial" w:cs="Arial"/>
        </w:rPr>
        <w:t xml:space="preserve"> 2020]</w:t>
      </w:r>
      <w:r w:rsidRPr="00D456FB">
        <w:rPr>
          <w:rFonts w:ascii="Arial" w:eastAsiaTheme="minorHAnsi" w:hAnsi="Arial" w:cs="Arial"/>
          <w:color w:val="211D1E"/>
          <w:lang w:val="es-US" w:eastAsia="en-US"/>
        </w:rPr>
        <w:t xml:space="preserve">; </w:t>
      </w:r>
      <w:proofErr w:type="gramStart"/>
      <w:r w:rsidRPr="00D456FB">
        <w:rPr>
          <w:rFonts w:ascii="Arial" w:eastAsiaTheme="minorHAnsi" w:hAnsi="Arial" w:cs="Arial"/>
          <w:color w:val="211D1E"/>
          <w:lang w:val="es-US" w:eastAsia="en-US"/>
        </w:rPr>
        <w:t>LVIII(</w:t>
      </w:r>
      <w:proofErr w:type="gramEnd"/>
      <w:r w:rsidRPr="00D456FB">
        <w:rPr>
          <w:rFonts w:ascii="Arial" w:eastAsiaTheme="minorHAnsi" w:hAnsi="Arial" w:cs="Arial"/>
          <w:color w:val="211D1E"/>
          <w:lang w:val="es-US" w:eastAsia="en-US"/>
        </w:rPr>
        <w:t xml:space="preserve">1):49-53. </w:t>
      </w:r>
      <w:r w:rsidRPr="000853F4">
        <w:rPr>
          <w:rFonts w:ascii="Arial" w:eastAsiaTheme="minorHAnsi" w:hAnsi="Arial" w:cs="Arial"/>
          <w:color w:val="211D1E"/>
          <w:lang w:val="en-US" w:eastAsia="en-US"/>
        </w:rPr>
        <w:t xml:space="preserve">Disponible en: </w:t>
      </w:r>
      <w:hyperlink r:id="rId48" w:history="1">
        <w:r w:rsidRPr="000853F4">
          <w:rPr>
            <w:rStyle w:val="Hipervnculo"/>
            <w:rFonts w:ascii="Arial" w:eastAsiaTheme="minorHAnsi" w:hAnsi="Arial" w:cs="Arial"/>
            <w:lang w:val="en-US" w:eastAsia="en-US"/>
          </w:rPr>
          <w:t>www.ateneo-odontologia.org.ar</w:t>
        </w:r>
      </w:hyperlink>
      <w:r w:rsidRPr="000853F4">
        <w:rPr>
          <w:rFonts w:ascii="Arial" w:eastAsiaTheme="minorHAnsi" w:hAnsi="Arial" w:cs="Arial"/>
          <w:color w:val="211D1E"/>
          <w:lang w:val="en-US" w:eastAsia="en-US"/>
        </w:rPr>
        <w:t xml:space="preserve"> </w:t>
      </w:r>
    </w:p>
    <w:p w:rsidR="00C23F29" w:rsidRPr="00D456FB" w:rsidRDefault="00C23F29" w:rsidP="00C23F29">
      <w:pPr>
        <w:pStyle w:val="Default"/>
        <w:numPr>
          <w:ilvl w:val="0"/>
          <w:numId w:val="5"/>
        </w:numPr>
        <w:spacing w:line="360" w:lineRule="auto"/>
        <w:jc w:val="both"/>
        <w:rPr>
          <w:rFonts w:ascii="Arial" w:hAnsi="Arial" w:cs="Arial"/>
          <w:lang w:val="es-US"/>
        </w:rPr>
      </w:pPr>
      <w:r w:rsidRPr="00D456FB">
        <w:rPr>
          <w:rFonts w:ascii="Arial" w:eastAsiaTheme="minorHAnsi" w:hAnsi="Arial" w:cs="Arial"/>
          <w:color w:val="211D1E"/>
          <w:lang w:val="es-US" w:eastAsia="en-US"/>
        </w:rPr>
        <w:t xml:space="preserve"> </w:t>
      </w:r>
      <w:r w:rsidRPr="00D456FB">
        <w:rPr>
          <w:rFonts w:ascii="Arial" w:hAnsi="Arial" w:cs="Arial"/>
          <w:lang w:val="es-US"/>
        </w:rPr>
        <w:t xml:space="preserve">  </w:t>
      </w:r>
      <w:proofErr w:type="spellStart"/>
      <w:r w:rsidRPr="00D456FB">
        <w:rPr>
          <w:rFonts w:ascii="Arial" w:hAnsi="Arial" w:cs="Arial"/>
          <w:lang w:val="es-US"/>
        </w:rPr>
        <w:t>Lastrini</w:t>
      </w:r>
      <w:proofErr w:type="spellEnd"/>
      <w:r w:rsidRPr="00D456FB">
        <w:rPr>
          <w:rFonts w:ascii="Arial" w:hAnsi="Arial" w:cs="Arial"/>
          <w:lang w:val="es-US"/>
        </w:rPr>
        <w:t xml:space="preserve"> F. Actividad biológica de propóleos incorporados a una miel. Universidad de Buenos Aires. 2019. Disponible en: </w:t>
      </w:r>
      <w:r w:rsidR="00D456FB">
        <w:fldChar w:fldCharType="begin"/>
      </w:r>
      <w:r w:rsidR="00D456FB">
        <w:instrText xml:space="preserve"> HYPERLINK "http://www.rida.unicen.edu.ar" </w:instrText>
      </w:r>
      <w:r w:rsidR="00D456FB">
        <w:fldChar w:fldCharType="separate"/>
      </w:r>
      <w:r w:rsidRPr="00D456FB">
        <w:rPr>
          <w:rStyle w:val="Hipervnculo"/>
          <w:rFonts w:ascii="Arial" w:hAnsi="Arial" w:cs="Arial"/>
          <w:lang w:val="es-US"/>
        </w:rPr>
        <w:t>www.rida.unicen.edu.ar</w:t>
      </w:r>
      <w:r w:rsidR="00D456FB">
        <w:rPr>
          <w:rStyle w:val="Hipervnculo"/>
          <w:rFonts w:ascii="Arial" w:hAnsi="Arial" w:cs="Arial"/>
          <w:lang w:val="en-US"/>
        </w:rPr>
        <w:fldChar w:fldCharType="end"/>
      </w:r>
      <w:r w:rsidRPr="00D456FB">
        <w:rPr>
          <w:rFonts w:ascii="Arial" w:hAnsi="Arial" w:cs="Arial"/>
          <w:lang w:val="es-US"/>
        </w:rPr>
        <w:t xml:space="preserve"> </w:t>
      </w:r>
    </w:p>
    <w:p w:rsidR="00C23F29" w:rsidRPr="00D456FB" w:rsidRDefault="00C23F29" w:rsidP="00C23F29">
      <w:pPr>
        <w:pStyle w:val="Default"/>
        <w:numPr>
          <w:ilvl w:val="0"/>
          <w:numId w:val="5"/>
        </w:numPr>
        <w:spacing w:line="360" w:lineRule="auto"/>
        <w:jc w:val="both"/>
        <w:rPr>
          <w:rFonts w:ascii="Arial" w:hAnsi="Arial" w:cs="Arial"/>
          <w:lang w:val="es-US"/>
        </w:rPr>
      </w:pPr>
      <w:r w:rsidRPr="00D456FB">
        <w:rPr>
          <w:rFonts w:ascii="Arial" w:hAnsi="Arial" w:cs="Arial"/>
          <w:lang w:val="es-US"/>
        </w:rPr>
        <w:t xml:space="preserve"> </w:t>
      </w:r>
      <w:proofErr w:type="spellStart"/>
      <w:r w:rsidRPr="00D456FB">
        <w:rPr>
          <w:rFonts w:ascii="Arial" w:hAnsi="Arial" w:cs="Arial"/>
          <w:lang w:val="es-US"/>
        </w:rPr>
        <w:t>Alvarez</w:t>
      </w:r>
      <w:proofErr w:type="spellEnd"/>
      <w:r w:rsidRPr="00D456FB">
        <w:rPr>
          <w:rFonts w:ascii="Arial" w:hAnsi="Arial" w:cs="Arial"/>
          <w:lang w:val="es-US"/>
        </w:rPr>
        <w:t xml:space="preserve"> </w:t>
      </w:r>
      <w:proofErr w:type="spellStart"/>
      <w:r w:rsidRPr="00D456FB">
        <w:rPr>
          <w:rFonts w:ascii="Arial" w:hAnsi="Arial" w:cs="Arial"/>
          <w:lang w:val="es-US"/>
        </w:rPr>
        <w:t>Barragan</w:t>
      </w:r>
      <w:proofErr w:type="spellEnd"/>
      <w:r w:rsidRPr="00D456FB">
        <w:rPr>
          <w:rFonts w:ascii="Arial" w:hAnsi="Arial" w:cs="Arial"/>
          <w:lang w:val="es-US"/>
        </w:rPr>
        <w:t xml:space="preserve"> Y. Desarrollo de un producto a base de miel con agregado de </w:t>
      </w:r>
      <w:proofErr w:type="spellStart"/>
      <w:r w:rsidRPr="00D456FB">
        <w:rPr>
          <w:rFonts w:ascii="Arial" w:hAnsi="Arial" w:cs="Arial"/>
          <w:lang w:val="es-US"/>
        </w:rPr>
        <w:t>propoleos</w:t>
      </w:r>
      <w:proofErr w:type="spellEnd"/>
      <w:r w:rsidRPr="00D456FB">
        <w:rPr>
          <w:rFonts w:ascii="Arial" w:hAnsi="Arial" w:cs="Arial"/>
          <w:lang w:val="es-US"/>
        </w:rPr>
        <w:t xml:space="preserve">.   Universidad de Buenos Aires. 2018. Disponible en: </w:t>
      </w:r>
      <w:r w:rsidR="00D456FB">
        <w:fldChar w:fldCharType="begin"/>
      </w:r>
      <w:r w:rsidR="00D456FB">
        <w:instrText xml:space="preserve"> HYPERLINK "http://www.rida.unicen.edu.ar" </w:instrText>
      </w:r>
      <w:r w:rsidR="00D456FB">
        <w:fldChar w:fldCharType="separate"/>
      </w:r>
      <w:r w:rsidRPr="00D456FB">
        <w:rPr>
          <w:rStyle w:val="Hipervnculo"/>
          <w:rFonts w:ascii="Arial" w:hAnsi="Arial" w:cs="Arial"/>
          <w:lang w:val="es-US"/>
        </w:rPr>
        <w:t>www.rida.unicen.edu.ar</w:t>
      </w:r>
      <w:r w:rsidR="00D456FB">
        <w:rPr>
          <w:rStyle w:val="Hipervnculo"/>
          <w:rFonts w:ascii="Arial" w:hAnsi="Arial" w:cs="Arial"/>
          <w:lang w:val="en-US"/>
        </w:rPr>
        <w:fldChar w:fldCharType="end"/>
      </w:r>
    </w:p>
    <w:p w:rsidR="00C23F29" w:rsidRPr="00D456FB" w:rsidRDefault="00C23F29" w:rsidP="00C23F29">
      <w:pPr>
        <w:pStyle w:val="Default"/>
        <w:numPr>
          <w:ilvl w:val="0"/>
          <w:numId w:val="5"/>
        </w:numPr>
        <w:spacing w:line="360" w:lineRule="auto"/>
        <w:jc w:val="both"/>
        <w:rPr>
          <w:rFonts w:ascii="Arial" w:hAnsi="Arial" w:cs="Arial"/>
          <w:lang w:val="es-US"/>
        </w:rPr>
      </w:pPr>
      <w:r w:rsidRPr="00D456FB">
        <w:rPr>
          <w:rFonts w:ascii="Arial" w:hAnsi="Arial" w:cs="Arial"/>
          <w:lang w:val="es-US"/>
        </w:rPr>
        <w:t xml:space="preserve"> </w:t>
      </w:r>
      <w:proofErr w:type="spellStart"/>
      <w:r w:rsidRPr="000853F4">
        <w:rPr>
          <w:rFonts w:ascii="Arial" w:hAnsi="Arial" w:cs="Arial"/>
          <w:lang w:val="en-US"/>
        </w:rPr>
        <w:t>Eyng</w:t>
      </w:r>
      <w:proofErr w:type="spellEnd"/>
      <w:r w:rsidRPr="000853F4">
        <w:rPr>
          <w:rFonts w:ascii="Arial" w:hAnsi="Arial" w:cs="Arial"/>
          <w:lang w:val="en-US"/>
        </w:rPr>
        <w:t xml:space="preserve"> C, Murakami AE, Ospina Rojas IC, Pedro so RB, </w:t>
      </w:r>
      <w:proofErr w:type="spellStart"/>
      <w:r w:rsidRPr="000853F4">
        <w:rPr>
          <w:rFonts w:ascii="Arial" w:hAnsi="Arial" w:cs="Arial"/>
          <w:lang w:val="en-US"/>
        </w:rPr>
        <w:t>Silveir</w:t>
      </w:r>
      <w:proofErr w:type="spellEnd"/>
      <w:r w:rsidRPr="000853F4">
        <w:rPr>
          <w:rFonts w:ascii="Arial" w:hAnsi="Arial" w:cs="Arial"/>
          <w:lang w:val="en-US"/>
        </w:rPr>
        <w:t xml:space="preserve"> TGV, Lourenco DAL. Effect of diet inclusion of </w:t>
      </w:r>
      <w:proofErr w:type="spellStart"/>
      <w:r w:rsidRPr="000853F4">
        <w:rPr>
          <w:rFonts w:ascii="Arial" w:hAnsi="Arial" w:cs="Arial"/>
          <w:lang w:val="en-US"/>
        </w:rPr>
        <w:t>ethanolic</w:t>
      </w:r>
      <w:proofErr w:type="spellEnd"/>
      <w:r w:rsidRPr="000853F4">
        <w:rPr>
          <w:rFonts w:ascii="Arial" w:hAnsi="Arial" w:cs="Arial"/>
          <w:lang w:val="en-US"/>
        </w:rPr>
        <w:t xml:space="preserve"> </w:t>
      </w:r>
      <w:proofErr w:type="spellStart"/>
      <w:r w:rsidRPr="000853F4">
        <w:rPr>
          <w:rFonts w:ascii="Arial" w:hAnsi="Arial" w:cs="Arial"/>
          <w:lang w:val="en-US"/>
        </w:rPr>
        <w:t>propolis</w:t>
      </w:r>
      <w:proofErr w:type="spellEnd"/>
      <w:r w:rsidRPr="000853F4">
        <w:rPr>
          <w:rFonts w:ascii="Arial" w:hAnsi="Arial" w:cs="Arial"/>
          <w:lang w:val="en-US"/>
        </w:rPr>
        <w:t xml:space="preserve"> on broiler immunity. </w:t>
      </w:r>
      <w:proofErr w:type="spellStart"/>
      <w:r w:rsidRPr="00D456FB">
        <w:rPr>
          <w:rFonts w:ascii="Arial" w:hAnsi="Arial" w:cs="Arial"/>
          <w:lang w:val="es-US"/>
        </w:rPr>
        <w:t>Arch</w:t>
      </w:r>
      <w:proofErr w:type="spellEnd"/>
      <w:r w:rsidRPr="00D456FB">
        <w:rPr>
          <w:rFonts w:ascii="Arial" w:hAnsi="Arial" w:cs="Arial"/>
          <w:lang w:val="es-US"/>
        </w:rPr>
        <w:t xml:space="preserve"> </w:t>
      </w:r>
      <w:proofErr w:type="spellStart"/>
      <w:r w:rsidRPr="00D456FB">
        <w:rPr>
          <w:rFonts w:ascii="Arial" w:hAnsi="Arial" w:cs="Arial"/>
          <w:lang w:val="es-US"/>
        </w:rPr>
        <w:t>med</w:t>
      </w:r>
      <w:proofErr w:type="spellEnd"/>
      <w:r w:rsidRPr="00D456FB">
        <w:rPr>
          <w:rFonts w:ascii="Arial" w:hAnsi="Arial" w:cs="Arial"/>
          <w:lang w:val="es-US"/>
        </w:rPr>
        <w:t xml:space="preserve"> </w:t>
      </w:r>
      <w:proofErr w:type="spellStart"/>
      <w:r w:rsidRPr="00D456FB">
        <w:rPr>
          <w:rFonts w:ascii="Arial" w:hAnsi="Arial" w:cs="Arial"/>
          <w:lang w:val="es-US"/>
        </w:rPr>
        <w:t>vet</w:t>
      </w:r>
      <w:proofErr w:type="spellEnd"/>
      <w:r w:rsidRPr="00D456FB">
        <w:rPr>
          <w:rFonts w:ascii="Arial" w:hAnsi="Arial" w:cs="Arial"/>
          <w:lang w:val="es-US"/>
        </w:rPr>
        <w:t xml:space="preserve"> </w:t>
      </w:r>
      <w:r w:rsidRPr="000853F4">
        <w:rPr>
          <w:rFonts w:ascii="Arial" w:hAnsi="Arial" w:cs="Arial"/>
        </w:rPr>
        <w:t>[Internet]</w:t>
      </w:r>
      <w:r w:rsidRPr="00D456FB">
        <w:rPr>
          <w:rFonts w:ascii="Arial" w:hAnsi="Arial" w:cs="Arial"/>
          <w:lang w:val="es-US"/>
        </w:rPr>
        <w:t xml:space="preserve">. 2015 </w:t>
      </w:r>
      <w:r>
        <w:rPr>
          <w:rFonts w:ascii="Arial" w:hAnsi="Arial" w:cs="Arial"/>
        </w:rPr>
        <w:t>[</w:t>
      </w:r>
      <w:r w:rsidRPr="000853F4">
        <w:rPr>
          <w:rFonts w:ascii="Arial" w:hAnsi="Arial" w:cs="Arial"/>
        </w:rPr>
        <w:t xml:space="preserve">citado 25 </w:t>
      </w:r>
      <w:r>
        <w:rPr>
          <w:rFonts w:ascii="Arial" w:hAnsi="Arial" w:cs="Arial"/>
        </w:rPr>
        <w:t>abril de</w:t>
      </w:r>
      <w:r w:rsidRPr="000853F4">
        <w:rPr>
          <w:rFonts w:ascii="Arial" w:hAnsi="Arial" w:cs="Arial"/>
        </w:rPr>
        <w:t xml:space="preserve"> 2020]</w:t>
      </w:r>
      <w:r w:rsidRPr="00D456FB">
        <w:rPr>
          <w:rFonts w:ascii="Arial" w:hAnsi="Arial" w:cs="Arial"/>
          <w:lang w:val="es-US"/>
        </w:rPr>
        <w:t xml:space="preserve">; 47(2). Disponible en: DOI: 10.4067/S0301-732X2015000200009   </w:t>
      </w:r>
    </w:p>
    <w:p w:rsidR="00C23F29" w:rsidRPr="00D456FB" w:rsidRDefault="00C23F29" w:rsidP="00C23F29">
      <w:pPr>
        <w:pStyle w:val="Prrafodelista"/>
        <w:numPr>
          <w:ilvl w:val="0"/>
          <w:numId w:val="5"/>
        </w:numPr>
        <w:autoSpaceDE w:val="0"/>
        <w:autoSpaceDN w:val="0"/>
        <w:adjustRightInd w:val="0"/>
        <w:spacing w:after="0" w:line="360" w:lineRule="auto"/>
        <w:jc w:val="both"/>
        <w:rPr>
          <w:rFonts w:ascii="Arial" w:hAnsi="Arial" w:cs="Arial"/>
          <w:color w:val="000000" w:themeColor="text1"/>
          <w:sz w:val="24"/>
          <w:szCs w:val="24"/>
          <w:lang w:val="es-US"/>
        </w:rPr>
      </w:pPr>
      <w:proofErr w:type="spellStart"/>
      <w:r w:rsidRPr="00D456FB">
        <w:rPr>
          <w:rFonts w:ascii="Arial" w:hAnsi="Arial" w:cs="Arial"/>
          <w:color w:val="000000" w:themeColor="text1"/>
          <w:sz w:val="24"/>
          <w:szCs w:val="24"/>
          <w:lang w:val="en-US"/>
        </w:rPr>
        <w:t>Nirmala</w:t>
      </w:r>
      <w:proofErr w:type="spellEnd"/>
      <w:r w:rsidRPr="00D456FB">
        <w:rPr>
          <w:rFonts w:ascii="Arial" w:hAnsi="Arial" w:cs="Arial"/>
          <w:color w:val="000000" w:themeColor="text1"/>
          <w:sz w:val="24"/>
          <w:szCs w:val="24"/>
          <w:lang w:val="en-US"/>
        </w:rPr>
        <w:t xml:space="preserve"> D, </w:t>
      </w:r>
      <w:proofErr w:type="spellStart"/>
      <w:r w:rsidRPr="00D456FB">
        <w:rPr>
          <w:rFonts w:ascii="Arial" w:hAnsi="Arial" w:cs="Arial"/>
          <w:color w:val="000000" w:themeColor="text1"/>
          <w:sz w:val="24"/>
          <w:szCs w:val="24"/>
          <w:lang w:val="en-US"/>
        </w:rPr>
        <w:t>Periyanayagam</w:t>
      </w:r>
      <w:proofErr w:type="spellEnd"/>
      <w:r w:rsidRPr="00D456FB">
        <w:rPr>
          <w:rFonts w:ascii="Arial" w:hAnsi="Arial" w:cs="Arial"/>
          <w:color w:val="000000" w:themeColor="text1"/>
          <w:sz w:val="24"/>
          <w:szCs w:val="24"/>
          <w:lang w:val="en-US"/>
        </w:rPr>
        <w:t xml:space="preserve"> K. </w:t>
      </w:r>
      <w:r w:rsidRPr="000853F4">
        <w:rPr>
          <w:rFonts w:ascii="Arial" w:hAnsi="Arial" w:cs="Arial"/>
          <w:color w:val="000000" w:themeColor="text1"/>
          <w:sz w:val="24"/>
          <w:szCs w:val="24"/>
          <w:lang w:val="en-US"/>
        </w:rPr>
        <w:t xml:space="preserve">IN VITRO ANTI INFLAMMATORY ACTIVITY OFPLECTRANTHUS AMBOINICUS (LOUR) SPRENG BY HRBC MEMBRANE STABILIZATION. </w:t>
      </w:r>
      <w:r w:rsidRPr="00D456FB">
        <w:rPr>
          <w:rFonts w:ascii="Arial" w:hAnsi="Arial" w:cs="Arial"/>
          <w:color w:val="000000" w:themeColor="text1"/>
          <w:sz w:val="24"/>
          <w:szCs w:val="24"/>
          <w:lang w:val="es-US"/>
        </w:rPr>
        <w:t xml:space="preserve">IJPSR </w:t>
      </w:r>
      <w:r w:rsidRPr="000853F4">
        <w:rPr>
          <w:rFonts w:ascii="Arial" w:hAnsi="Arial" w:cs="Arial"/>
          <w:sz w:val="24"/>
          <w:szCs w:val="24"/>
        </w:rPr>
        <w:t>[Internet]</w:t>
      </w:r>
      <w:r w:rsidRPr="00D456FB">
        <w:rPr>
          <w:rFonts w:ascii="Arial" w:hAnsi="Arial" w:cs="Arial"/>
          <w:color w:val="000000" w:themeColor="text1"/>
          <w:sz w:val="24"/>
          <w:szCs w:val="24"/>
          <w:lang w:val="es-US"/>
        </w:rPr>
        <w:t xml:space="preserve">. 2010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sidRPr="00D456FB">
        <w:rPr>
          <w:rFonts w:ascii="Arial" w:hAnsi="Arial" w:cs="Arial"/>
          <w:color w:val="000000" w:themeColor="text1"/>
          <w:sz w:val="24"/>
          <w:szCs w:val="24"/>
          <w:lang w:val="es-US"/>
        </w:rPr>
        <w:t xml:space="preserve">; I(1): 26-29. Disponible en: </w:t>
      </w:r>
      <w:r w:rsidR="00D456FB">
        <w:fldChar w:fldCharType="begin"/>
      </w:r>
      <w:r w:rsidR="00D456FB">
        <w:instrText xml:space="preserve"> HYPERLINK "http://www.technicaljournalsonline.com" </w:instrText>
      </w:r>
      <w:r w:rsidR="00D456FB">
        <w:fldChar w:fldCharType="separate"/>
      </w:r>
      <w:r w:rsidRPr="00D456FB">
        <w:rPr>
          <w:rStyle w:val="Hipervnculo"/>
          <w:rFonts w:ascii="Arial" w:hAnsi="Arial" w:cs="Arial"/>
          <w:sz w:val="24"/>
          <w:szCs w:val="24"/>
          <w:lang w:val="es-US"/>
        </w:rPr>
        <w:t>www.technicaljournalsonline.com</w:t>
      </w:r>
      <w:r w:rsidR="00D456FB">
        <w:rPr>
          <w:rStyle w:val="Hipervnculo"/>
          <w:rFonts w:ascii="Arial" w:hAnsi="Arial" w:cs="Arial"/>
          <w:sz w:val="24"/>
          <w:szCs w:val="24"/>
          <w:lang w:val="en-US"/>
        </w:rPr>
        <w:fldChar w:fldCharType="end"/>
      </w:r>
      <w:r w:rsidRPr="00D456FB">
        <w:rPr>
          <w:rFonts w:ascii="Arial" w:hAnsi="Arial" w:cs="Arial"/>
          <w:color w:val="000000" w:themeColor="text1"/>
          <w:sz w:val="24"/>
          <w:szCs w:val="24"/>
          <w:lang w:val="es-US"/>
        </w:rPr>
        <w:t xml:space="preserve">  </w:t>
      </w:r>
    </w:p>
    <w:p w:rsidR="00C23F29" w:rsidRPr="000853F4" w:rsidRDefault="00D456FB" w:rsidP="00C23F29">
      <w:pPr>
        <w:pStyle w:val="Ttulo3"/>
        <w:numPr>
          <w:ilvl w:val="0"/>
          <w:numId w:val="5"/>
        </w:numPr>
        <w:spacing w:line="360" w:lineRule="auto"/>
        <w:jc w:val="both"/>
        <w:rPr>
          <w:rFonts w:ascii="Arial" w:hAnsi="Arial" w:cs="Arial"/>
          <w:b w:val="0"/>
          <w:color w:val="000000" w:themeColor="text1"/>
          <w:sz w:val="24"/>
          <w:szCs w:val="24"/>
          <w:lang w:val="es-ES"/>
        </w:rPr>
      </w:pPr>
      <w:r>
        <w:lastRenderedPageBreak/>
        <w:fldChar w:fldCharType="begin"/>
      </w:r>
      <w:r w:rsidRPr="00D456FB">
        <w:rPr>
          <w:lang w:val="es-US"/>
        </w:rPr>
        <w:instrText xml:space="preserve"> HYPERLINK "file:///E:\\Libro%20plantas%20vs%20FR%20aterosclerosis\\Plecthranthus%20amboinicus\\Revista%20Cubana%20de%20Plantas%20Medicinales%20-%20Efecto%20de%20Plect</w:instrText>
      </w:r>
      <w:r w:rsidRPr="00D456FB">
        <w:rPr>
          <w:lang w:val="es-US"/>
        </w:rPr>
        <w:instrText xml:space="preserve">ranthus%20amboinicus%20%28Lour.%29%20Spreng.%20tabletas%20sobre%20la%20anafilaxia%20pasiva%20cut%C3%A1nea,%20transmisi%C3%B3n%20histamin%C3%A9rgica%20y%20adren%C3%A9rgica.htm" \l "cargo" </w:instrText>
      </w:r>
      <w:r>
        <w:fldChar w:fldCharType="separate"/>
      </w:r>
      <w:r w:rsidR="00C23F29" w:rsidRPr="000853F4">
        <w:rPr>
          <w:rStyle w:val="Hipervnculo"/>
          <w:rFonts w:ascii="Arial" w:hAnsi="Arial" w:cs="Arial"/>
          <w:b w:val="0"/>
          <w:color w:val="000000" w:themeColor="text1"/>
          <w:sz w:val="24"/>
          <w:szCs w:val="24"/>
          <w:lang w:val="es-ES"/>
        </w:rPr>
        <w:t>Nuñez Figueredo Y, Tillán Capó J,</w:t>
      </w:r>
      <w:r w:rsidR="00C23F29" w:rsidRPr="000853F4">
        <w:rPr>
          <w:rStyle w:val="superscript"/>
          <w:rFonts w:ascii="Arial" w:hAnsi="Arial" w:cs="Arial"/>
          <w:b w:val="0"/>
          <w:color w:val="000000" w:themeColor="text1"/>
          <w:sz w:val="24"/>
          <w:szCs w:val="24"/>
          <w:lang w:val="es-ES"/>
        </w:rPr>
        <w:t xml:space="preserve"> </w:t>
      </w:r>
      <w:r w:rsidR="00C23F29" w:rsidRPr="000853F4">
        <w:rPr>
          <w:rStyle w:val="Hipervnculo"/>
          <w:rFonts w:ascii="Arial" w:hAnsi="Arial" w:cs="Arial"/>
          <w:b w:val="0"/>
          <w:color w:val="000000" w:themeColor="text1"/>
          <w:sz w:val="24"/>
          <w:szCs w:val="24"/>
          <w:lang w:val="es-ES"/>
        </w:rPr>
        <w:t xml:space="preserve"> Carrillo Domínguez C,</w:t>
      </w:r>
      <w:r w:rsidR="00C23F29" w:rsidRPr="000853F4">
        <w:rPr>
          <w:rStyle w:val="superscript"/>
          <w:rFonts w:ascii="Arial" w:hAnsi="Arial" w:cs="Arial"/>
          <w:b w:val="0"/>
          <w:color w:val="000000" w:themeColor="text1"/>
          <w:sz w:val="24"/>
          <w:szCs w:val="24"/>
          <w:lang w:val="es-ES"/>
        </w:rPr>
        <w:t xml:space="preserve"> </w:t>
      </w:r>
      <w:r w:rsidR="00C23F29" w:rsidRPr="000853F4">
        <w:rPr>
          <w:rStyle w:val="Hipervnculo"/>
          <w:rFonts w:ascii="Arial" w:hAnsi="Arial" w:cs="Arial"/>
          <w:b w:val="0"/>
          <w:color w:val="000000" w:themeColor="text1"/>
          <w:sz w:val="24"/>
          <w:szCs w:val="24"/>
          <w:lang w:val="es-ES"/>
        </w:rPr>
        <w:t xml:space="preserve"> Menéndez Castillo R, Diego León</w:t>
      </w:r>
      <w:r>
        <w:rPr>
          <w:rStyle w:val="Hipervnculo"/>
          <w:rFonts w:ascii="Arial" w:hAnsi="Arial" w:cs="Arial"/>
          <w:b w:val="0"/>
          <w:color w:val="000000" w:themeColor="text1"/>
          <w:sz w:val="24"/>
          <w:szCs w:val="24"/>
          <w:lang w:val="es-ES"/>
        </w:rPr>
        <w:fldChar w:fldCharType="end"/>
      </w:r>
      <w:r w:rsidR="00C23F29" w:rsidRPr="000853F4">
        <w:rPr>
          <w:rStyle w:val="superscript"/>
          <w:rFonts w:ascii="Arial" w:hAnsi="Arial" w:cs="Arial"/>
          <w:b w:val="0"/>
          <w:color w:val="000000" w:themeColor="text1"/>
          <w:sz w:val="24"/>
          <w:szCs w:val="24"/>
          <w:lang w:val="es-ES"/>
        </w:rPr>
        <w:t xml:space="preserve"> R.</w:t>
      </w:r>
      <w:r w:rsidR="00C23F29" w:rsidRPr="000853F4">
        <w:rPr>
          <w:rFonts w:ascii="Arial" w:hAnsi="Arial" w:cs="Arial"/>
          <w:b w:val="0"/>
          <w:color w:val="000000" w:themeColor="text1"/>
          <w:sz w:val="24"/>
          <w:szCs w:val="24"/>
          <w:lang w:val="es-ES"/>
        </w:rPr>
        <w:t xml:space="preserve"> Efecto de </w:t>
      </w:r>
      <w:proofErr w:type="spellStart"/>
      <w:r w:rsidR="00C23F29" w:rsidRPr="000853F4">
        <w:rPr>
          <w:rStyle w:val="nfasis"/>
          <w:rFonts w:ascii="Arial" w:hAnsi="Arial" w:cs="Arial"/>
          <w:b w:val="0"/>
          <w:i w:val="0"/>
          <w:color w:val="000000" w:themeColor="text1"/>
          <w:sz w:val="24"/>
          <w:szCs w:val="24"/>
          <w:lang w:val="es-ES"/>
        </w:rPr>
        <w:t>Plectranthus</w:t>
      </w:r>
      <w:proofErr w:type="spellEnd"/>
      <w:r w:rsidR="00C23F29" w:rsidRPr="000853F4">
        <w:rPr>
          <w:rStyle w:val="nfasis"/>
          <w:rFonts w:ascii="Arial" w:hAnsi="Arial" w:cs="Arial"/>
          <w:b w:val="0"/>
          <w:i w:val="0"/>
          <w:color w:val="000000" w:themeColor="text1"/>
          <w:sz w:val="24"/>
          <w:szCs w:val="24"/>
          <w:lang w:val="es-ES"/>
        </w:rPr>
        <w:t xml:space="preserve"> </w:t>
      </w:r>
      <w:proofErr w:type="spellStart"/>
      <w:r w:rsidR="00C23F29" w:rsidRPr="000853F4">
        <w:rPr>
          <w:rStyle w:val="nfasis"/>
          <w:rFonts w:ascii="Arial" w:hAnsi="Arial" w:cs="Arial"/>
          <w:b w:val="0"/>
          <w:i w:val="0"/>
          <w:color w:val="000000" w:themeColor="text1"/>
          <w:sz w:val="24"/>
          <w:szCs w:val="24"/>
          <w:lang w:val="es-ES"/>
        </w:rPr>
        <w:t>amboinicus</w:t>
      </w:r>
      <w:proofErr w:type="spellEnd"/>
      <w:r w:rsidR="00C23F29" w:rsidRPr="000853F4">
        <w:rPr>
          <w:rStyle w:val="nfasis"/>
          <w:rFonts w:ascii="Arial" w:hAnsi="Arial" w:cs="Arial"/>
          <w:b w:val="0"/>
          <w:i w:val="0"/>
          <w:color w:val="000000" w:themeColor="text1"/>
          <w:sz w:val="24"/>
          <w:szCs w:val="24"/>
          <w:lang w:val="es-ES"/>
        </w:rPr>
        <w:t xml:space="preserve"> </w:t>
      </w:r>
      <w:r w:rsidR="00C23F29" w:rsidRPr="000853F4">
        <w:rPr>
          <w:rFonts w:ascii="Arial" w:hAnsi="Arial" w:cs="Arial"/>
          <w:b w:val="0"/>
          <w:color w:val="000000" w:themeColor="text1"/>
          <w:sz w:val="24"/>
          <w:szCs w:val="24"/>
          <w:lang w:val="es-ES"/>
        </w:rPr>
        <w:t>(</w:t>
      </w:r>
      <w:proofErr w:type="spellStart"/>
      <w:r w:rsidR="00C23F29" w:rsidRPr="000853F4">
        <w:rPr>
          <w:rFonts w:ascii="Arial" w:hAnsi="Arial" w:cs="Arial"/>
          <w:b w:val="0"/>
          <w:color w:val="000000" w:themeColor="text1"/>
          <w:sz w:val="24"/>
          <w:szCs w:val="24"/>
          <w:lang w:val="es-ES"/>
        </w:rPr>
        <w:t>Lour</w:t>
      </w:r>
      <w:proofErr w:type="spellEnd"/>
      <w:r w:rsidR="00C23F29" w:rsidRPr="000853F4">
        <w:rPr>
          <w:rFonts w:ascii="Arial" w:hAnsi="Arial" w:cs="Arial"/>
          <w:b w:val="0"/>
          <w:color w:val="000000" w:themeColor="text1"/>
          <w:sz w:val="24"/>
          <w:szCs w:val="24"/>
          <w:lang w:val="es-ES"/>
        </w:rPr>
        <w:t xml:space="preserve">.) </w:t>
      </w:r>
      <w:proofErr w:type="spellStart"/>
      <w:r w:rsidR="00C23F29" w:rsidRPr="000853F4">
        <w:rPr>
          <w:rFonts w:ascii="Arial" w:hAnsi="Arial" w:cs="Arial"/>
          <w:b w:val="0"/>
          <w:color w:val="000000" w:themeColor="text1"/>
          <w:sz w:val="24"/>
          <w:szCs w:val="24"/>
          <w:lang w:val="es-ES"/>
        </w:rPr>
        <w:t>Spreng</w:t>
      </w:r>
      <w:proofErr w:type="spellEnd"/>
      <w:r w:rsidR="00C23F29" w:rsidRPr="000853F4">
        <w:rPr>
          <w:rFonts w:ascii="Arial" w:hAnsi="Arial" w:cs="Arial"/>
          <w:b w:val="0"/>
          <w:color w:val="000000" w:themeColor="text1"/>
          <w:sz w:val="24"/>
          <w:szCs w:val="24"/>
          <w:lang w:val="es-ES"/>
        </w:rPr>
        <w:t xml:space="preserve">. </w:t>
      </w:r>
      <w:proofErr w:type="gramStart"/>
      <w:r w:rsidR="00C23F29" w:rsidRPr="000853F4">
        <w:rPr>
          <w:rFonts w:ascii="Arial" w:hAnsi="Arial" w:cs="Arial"/>
          <w:b w:val="0"/>
          <w:color w:val="000000" w:themeColor="text1"/>
          <w:sz w:val="24"/>
          <w:szCs w:val="24"/>
          <w:lang w:val="es-ES"/>
        </w:rPr>
        <w:t>tabletas</w:t>
      </w:r>
      <w:proofErr w:type="gramEnd"/>
      <w:r w:rsidR="00C23F29" w:rsidRPr="000853F4">
        <w:rPr>
          <w:rFonts w:ascii="Arial" w:hAnsi="Arial" w:cs="Arial"/>
          <w:b w:val="0"/>
          <w:color w:val="000000" w:themeColor="text1"/>
          <w:sz w:val="24"/>
          <w:szCs w:val="24"/>
          <w:lang w:val="es-ES"/>
        </w:rPr>
        <w:t xml:space="preserve"> sobre la anafilaxia pasiva cutánea, transmisión </w:t>
      </w:r>
      <w:proofErr w:type="spellStart"/>
      <w:r w:rsidR="00C23F29" w:rsidRPr="000853F4">
        <w:rPr>
          <w:rFonts w:ascii="Arial" w:hAnsi="Arial" w:cs="Arial"/>
          <w:b w:val="0"/>
          <w:color w:val="000000" w:themeColor="text1"/>
          <w:sz w:val="24"/>
          <w:szCs w:val="24"/>
          <w:lang w:val="es-ES"/>
        </w:rPr>
        <w:t>histaminérgica</w:t>
      </w:r>
      <w:proofErr w:type="spellEnd"/>
      <w:r w:rsidR="00C23F29" w:rsidRPr="000853F4">
        <w:rPr>
          <w:rFonts w:ascii="Arial" w:hAnsi="Arial" w:cs="Arial"/>
          <w:b w:val="0"/>
          <w:color w:val="000000" w:themeColor="text1"/>
          <w:sz w:val="24"/>
          <w:szCs w:val="24"/>
          <w:lang w:val="es-ES"/>
        </w:rPr>
        <w:t xml:space="preserve"> y </w:t>
      </w:r>
      <w:r w:rsidR="00C23F29" w:rsidRPr="000853F4">
        <w:rPr>
          <w:rFonts w:ascii="Arial" w:hAnsi="Arial" w:cs="Arial"/>
          <w:b w:val="0"/>
          <w:color w:val="auto"/>
          <w:sz w:val="24"/>
          <w:szCs w:val="24"/>
          <w:lang w:val="es-ES"/>
        </w:rPr>
        <w:t xml:space="preserve">adrenérgica. </w:t>
      </w:r>
      <w:proofErr w:type="spellStart"/>
      <w:r w:rsidR="00C23F29" w:rsidRPr="000853F4">
        <w:rPr>
          <w:rFonts w:ascii="Arial" w:hAnsi="Arial" w:cs="Arial"/>
          <w:b w:val="0"/>
          <w:color w:val="auto"/>
          <w:sz w:val="24"/>
          <w:szCs w:val="24"/>
          <w:lang w:val="es-ES"/>
        </w:rPr>
        <w:t>Rev</w:t>
      </w:r>
      <w:proofErr w:type="spellEnd"/>
      <w:r w:rsidR="00C23F29" w:rsidRPr="000853F4">
        <w:rPr>
          <w:rFonts w:ascii="Arial" w:hAnsi="Arial" w:cs="Arial"/>
          <w:b w:val="0"/>
          <w:color w:val="auto"/>
          <w:sz w:val="24"/>
          <w:szCs w:val="24"/>
          <w:lang w:val="es-ES"/>
        </w:rPr>
        <w:t xml:space="preserve"> Cubana </w:t>
      </w:r>
      <w:proofErr w:type="spellStart"/>
      <w:r w:rsidR="00C23F29" w:rsidRPr="000853F4">
        <w:rPr>
          <w:rFonts w:ascii="Arial" w:hAnsi="Arial" w:cs="Arial"/>
          <w:b w:val="0"/>
          <w:color w:val="auto"/>
          <w:sz w:val="24"/>
          <w:szCs w:val="24"/>
          <w:lang w:val="es-ES"/>
        </w:rPr>
        <w:t>Plant</w:t>
      </w:r>
      <w:proofErr w:type="spellEnd"/>
      <w:r w:rsidR="00C23F29" w:rsidRPr="000853F4">
        <w:rPr>
          <w:rFonts w:ascii="Arial" w:hAnsi="Arial" w:cs="Arial"/>
          <w:b w:val="0"/>
          <w:color w:val="auto"/>
          <w:sz w:val="24"/>
          <w:szCs w:val="24"/>
          <w:lang w:val="es-ES"/>
        </w:rPr>
        <w:t xml:space="preserve"> </w:t>
      </w:r>
      <w:proofErr w:type="spellStart"/>
      <w:r w:rsidR="00C23F29" w:rsidRPr="000853F4">
        <w:rPr>
          <w:rFonts w:ascii="Arial" w:hAnsi="Arial" w:cs="Arial"/>
          <w:b w:val="0"/>
          <w:color w:val="auto"/>
          <w:sz w:val="24"/>
          <w:szCs w:val="24"/>
          <w:lang w:val="es-ES"/>
        </w:rPr>
        <w:t>Med</w:t>
      </w:r>
      <w:proofErr w:type="spellEnd"/>
      <w:r w:rsidR="00C23F29" w:rsidRPr="000853F4">
        <w:rPr>
          <w:rFonts w:ascii="Arial" w:hAnsi="Arial" w:cs="Arial"/>
          <w:b w:val="0"/>
          <w:color w:val="auto"/>
          <w:sz w:val="24"/>
          <w:szCs w:val="24"/>
          <w:lang w:val="es-ES"/>
        </w:rPr>
        <w:t xml:space="preserve"> </w:t>
      </w:r>
      <w:r w:rsidR="00C23F29" w:rsidRPr="00D456FB">
        <w:rPr>
          <w:rFonts w:ascii="Arial" w:hAnsi="Arial" w:cs="Arial"/>
          <w:b w:val="0"/>
          <w:color w:val="auto"/>
          <w:sz w:val="24"/>
          <w:szCs w:val="24"/>
          <w:lang w:val="es-US"/>
        </w:rPr>
        <w:t>[Internet]</w:t>
      </w:r>
      <w:r w:rsidR="00C23F29" w:rsidRPr="000853F4">
        <w:rPr>
          <w:rFonts w:ascii="Arial" w:hAnsi="Arial" w:cs="Arial"/>
          <w:b w:val="0"/>
          <w:color w:val="auto"/>
          <w:sz w:val="24"/>
          <w:szCs w:val="24"/>
          <w:lang w:val="es-ES"/>
        </w:rPr>
        <w:t xml:space="preserve">. 2006 </w:t>
      </w:r>
      <w:r w:rsidR="00C23F29" w:rsidRPr="00D456FB">
        <w:rPr>
          <w:rFonts w:ascii="Arial" w:hAnsi="Arial" w:cs="Arial"/>
          <w:b w:val="0"/>
          <w:color w:val="auto"/>
          <w:sz w:val="24"/>
          <w:szCs w:val="24"/>
          <w:lang w:val="es-US"/>
        </w:rPr>
        <w:t>[citado 25 abril de 2020]</w:t>
      </w:r>
      <w:r w:rsidR="00C23F29" w:rsidRPr="000853F4">
        <w:rPr>
          <w:rFonts w:ascii="Arial" w:hAnsi="Arial" w:cs="Arial"/>
          <w:b w:val="0"/>
          <w:color w:val="auto"/>
          <w:sz w:val="24"/>
          <w:szCs w:val="24"/>
          <w:lang w:val="es-ES"/>
        </w:rPr>
        <w:t xml:space="preserve">; 11(3-4). Disponible </w:t>
      </w:r>
      <w:r w:rsidR="00C23F29" w:rsidRPr="000853F4">
        <w:rPr>
          <w:rFonts w:ascii="Arial" w:hAnsi="Arial" w:cs="Arial"/>
          <w:b w:val="0"/>
          <w:color w:val="000000" w:themeColor="text1"/>
          <w:sz w:val="24"/>
          <w:szCs w:val="24"/>
          <w:lang w:val="es-ES"/>
        </w:rPr>
        <w:t xml:space="preserve">en: </w:t>
      </w:r>
      <w:r>
        <w:fldChar w:fldCharType="begin"/>
      </w:r>
      <w:r w:rsidRPr="00D456FB">
        <w:rPr>
          <w:lang w:val="es-US"/>
        </w:rPr>
        <w:instrText xml:space="preserve"> HYPERLINK "http://www.revplantasmedicinales.sld.cu" </w:instrText>
      </w:r>
      <w:r>
        <w:fldChar w:fldCharType="separate"/>
      </w:r>
      <w:r w:rsidR="00C23F29" w:rsidRPr="000853F4">
        <w:rPr>
          <w:rStyle w:val="Hipervnculo"/>
          <w:rFonts w:ascii="Arial" w:hAnsi="Arial" w:cs="Arial"/>
          <w:b w:val="0"/>
          <w:sz w:val="24"/>
          <w:szCs w:val="24"/>
          <w:lang w:val="es-ES"/>
        </w:rPr>
        <w:t>www.revplantasmedicinales.sld.cu</w:t>
      </w:r>
      <w:r>
        <w:rPr>
          <w:rStyle w:val="Hipervnculo"/>
          <w:rFonts w:ascii="Arial" w:hAnsi="Arial" w:cs="Arial"/>
          <w:b w:val="0"/>
          <w:sz w:val="24"/>
          <w:szCs w:val="24"/>
          <w:lang w:val="es-ES"/>
        </w:rPr>
        <w:fldChar w:fldCharType="end"/>
      </w:r>
      <w:r w:rsidR="00C23F29" w:rsidRPr="000853F4">
        <w:rPr>
          <w:rFonts w:ascii="Arial" w:hAnsi="Arial" w:cs="Arial"/>
          <w:b w:val="0"/>
          <w:color w:val="000000" w:themeColor="text1"/>
          <w:sz w:val="24"/>
          <w:szCs w:val="24"/>
          <w:lang w:val="es-ES"/>
        </w:rPr>
        <w:t xml:space="preserve"> </w:t>
      </w:r>
    </w:p>
    <w:p w:rsidR="00C23F29" w:rsidRPr="000853F4" w:rsidRDefault="00C23F29" w:rsidP="00C23F29">
      <w:pPr>
        <w:pStyle w:val="Ttulo3"/>
        <w:numPr>
          <w:ilvl w:val="0"/>
          <w:numId w:val="5"/>
        </w:numPr>
        <w:spacing w:line="360" w:lineRule="auto"/>
        <w:jc w:val="both"/>
        <w:rPr>
          <w:rFonts w:ascii="Arial" w:hAnsi="Arial" w:cs="Arial"/>
          <w:b w:val="0"/>
          <w:color w:val="000000" w:themeColor="text1"/>
          <w:sz w:val="24"/>
          <w:szCs w:val="24"/>
          <w:lang w:val="es-ES"/>
        </w:rPr>
      </w:pPr>
      <w:proofErr w:type="spellStart"/>
      <w:r w:rsidRPr="000853F4">
        <w:rPr>
          <w:rFonts w:ascii="Arial" w:hAnsi="Arial" w:cs="Arial"/>
          <w:b w:val="0"/>
          <w:bCs w:val="0"/>
          <w:color w:val="000000" w:themeColor="text1"/>
          <w:sz w:val="24"/>
          <w:szCs w:val="24"/>
          <w:lang w:val="es-ES"/>
        </w:rPr>
        <w:t>Barzaga</w:t>
      </w:r>
      <w:proofErr w:type="spellEnd"/>
      <w:r w:rsidRPr="000853F4">
        <w:rPr>
          <w:rFonts w:ascii="Arial" w:hAnsi="Arial" w:cs="Arial"/>
          <w:b w:val="0"/>
          <w:bCs w:val="0"/>
          <w:color w:val="000000" w:themeColor="text1"/>
          <w:sz w:val="24"/>
          <w:szCs w:val="24"/>
          <w:lang w:val="es-ES"/>
        </w:rPr>
        <w:t xml:space="preserve"> Fernández P, </w:t>
      </w:r>
      <w:proofErr w:type="spellStart"/>
      <w:r w:rsidRPr="000853F4">
        <w:rPr>
          <w:rFonts w:ascii="Arial" w:hAnsi="Arial" w:cs="Arial"/>
          <w:b w:val="0"/>
          <w:bCs w:val="0"/>
          <w:color w:val="000000" w:themeColor="text1"/>
          <w:sz w:val="24"/>
          <w:szCs w:val="24"/>
          <w:lang w:val="es-ES"/>
        </w:rPr>
        <w:t>Tillán</w:t>
      </w:r>
      <w:proofErr w:type="spellEnd"/>
      <w:r w:rsidRPr="000853F4">
        <w:rPr>
          <w:rFonts w:ascii="Arial" w:hAnsi="Arial" w:cs="Arial"/>
          <w:b w:val="0"/>
          <w:bCs w:val="0"/>
          <w:color w:val="000000" w:themeColor="text1"/>
          <w:sz w:val="24"/>
          <w:szCs w:val="24"/>
          <w:lang w:val="es-ES"/>
        </w:rPr>
        <w:t xml:space="preserve"> Capó J, Marrero </w:t>
      </w:r>
      <w:proofErr w:type="spellStart"/>
      <w:r w:rsidRPr="000853F4">
        <w:rPr>
          <w:rFonts w:ascii="Arial" w:hAnsi="Arial" w:cs="Arial"/>
          <w:b w:val="0"/>
          <w:bCs w:val="0"/>
          <w:color w:val="000000" w:themeColor="text1"/>
          <w:sz w:val="24"/>
          <w:szCs w:val="24"/>
          <w:lang w:val="es-ES"/>
        </w:rPr>
        <w:t>Cofiño</w:t>
      </w:r>
      <w:proofErr w:type="spellEnd"/>
      <w:r w:rsidRPr="000853F4">
        <w:rPr>
          <w:rFonts w:ascii="Arial" w:hAnsi="Arial" w:cs="Arial"/>
          <w:b w:val="0"/>
          <w:bCs w:val="0"/>
          <w:color w:val="000000" w:themeColor="text1"/>
          <w:sz w:val="24"/>
          <w:szCs w:val="24"/>
          <w:vertAlign w:val="superscript"/>
          <w:lang w:val="es-ES"/>
        </w:rPr>
        <w:t xml:space="preserve"> </w:t>
      </w:r>
      <w:r w:rsidRPr="000853F4">
        <w:rPr>
          <w:rFonts w:ascii="Arial" w:hAnsi="Arial" w:cs="Arial"/>
          <w:b w:val="0"/>
          <w:bCs w:val="0"/>
          <w:color w:val="000000" w:themeColor="text1"/>
          <w:sz w:val="24"/>
          <w:szCs w:val="24"/>
          <w:lang w:val="es-ES"/>
        </w:rPr>
        <w:t xml:space="preserve">G, Carrillo Domínguez C, </w:t>
      </w:r>
      <w:proofErr w:type="spellStart"/>
      <w:r w:rsidRPr="000853F4">
        <w:rPr>
          <w:rFonts w:ascii="Arial" w:hAnsi="Arial" w:cs="Arial"/>
          <w:b w:val="0"/>
          <w:bCs w:val="0"/>
          <w:color w:val="000000" w:themeColor="text1"/>
          <w:sz w:val="24"/>
          <w:szCs w:val="24"/>
          <w:lang w:val="es-ES"/>
        </w:rPr>
        <w:t>Bellma</w:t>
      </w:r>
      <w:proofErr w:type="spellEnd"/>
      <w:r w:rsidRPr="000853F4">
        <w:rPr>
          <w:rFonts w:ascii="Arial" w:hAnsi="Arial" w:cs="Arial"/>
          <w:b w:val="0"/>
          <w:bCs w:val="0"/>
          <w:color w:val="000000" w:themeColor="text1"/>
          <w:sz w:val="24"/>
          <w:szCs w:val="24"/>
          <w:lang w:val="es-ES"/>
        </w:rPr>
        <w:t xml:space="preserve"> Menéndez A, Montero Alarcón</w:t>
      </w:r>
      <w:r w:rsidRPr="000853F4">
        <w:rPr>
          <w:rFonts w:ascii="Arial" w:hAnsi="Arial" w:cs="Arial"/>
          <w:b w:val="0"/>
          <w:bCs w:val="0"/>
          <w:color w:val="000000" w:themeColor="text1"/>
          <w:sz w:val="24"/>
          <w:szCs w:val="24"/>
          <w:vertAlign w:val="superscript"/>
          <w:lang w:val="es-ES"/>
        </w:rPr>
        <w:t xml:space="preserve"> </w:t>
      </w:r>
      <w:r w:rsidRPr="000853F4">
        <w:rPr>
          <w:rFonts w:ascii="Arial" w:hAnsi="Arial" w:cs="Arial"/>
          <w:b w:val="0"/>
          <w:bCs w:val="0"/>
          <w:color w:val="000000" w:themeColor="text1"/>
          <w:sz w:val="24"/>
          <w:szCs w:val="24"/>
          <w:lang w:val="es-ES"/>
        </w:rPr>
        <w:t>C.</w:t>
      </w:r>
      <w:r w:rsidRPr="000853F4">
        <w:rPr>
          <w:rFonts w:ascii="Arial" w:hAnsi="Arial" w:cs="Arial"/>
          <w:b w:val="0"/>
          <w:bCs w:val="0"/>
          <w:color w:val="000000" w:themeColor="text1"/>
          <w:sz w:val="24"/>
          <w:szCs w:val="24"/>
          <w:vertAlign w:val="superscript"/>
          <w:lang w:val="es-ES"/>
        </w:rPr>
        <w:t xml:space="preserve"> </w:t>
      </w:r>
      <w:r w:rsidRPr="000853F4">
        <w:rPr>
          <w:rFonts w:ascii="Arial" w:hAnsi="Arial" w:cs="Arial"/>
          <w:b w:val="0"/>
          <w:bCs w:val="0"/>
          <w:color w:val="000000" w:themeColor="text1"/>
          <w:sz w:val="24"/>
          <w:szCs w:val="24"/>
          <w:lang w:val="es-ES"/>
        </w:rPr>
        <w:t xml:space="preserve">Actividad expectorante de formulaciones a partir de </w:t>
      </w:r>
      <w:proofErr w:type="spellStart"/>
      <w:r w:rsidRPr="000853F4">
        <w:rPr>
          <w:rFonts w:ascii="Arial" w:hAnsi="Arial" w:cs="Arial"/>
          <w:b w:val="0"/>
          <w:bCs w:val="0"/>
          <w:iCs/>
          <w:color w:val="auto"/>
          <w:sz w:val="24"/>
          <w:szCs w:val="24"/>
          <w:lang w:val="es-ES"/>
        </w:rPr>
        <w:t>Plectranthus</w:t>
      </w:r>
      <w:proofErr w:type="spellEnd"/>
      <w:r w:rsidRPr="000853F4">
        <w:rPr>
          <w:rFonts w:ascii="Arial" w:hAnsi="Arial" w:cs="Arial"/>
          <w:b w:val="0"/>
          <w:bCs w:val="0"/>
          <w:iCs/>
          <w:color w:val="auto"/>
          <w:sz w:val="24"/>
          <w:szCs w:val="24"/>
          <w:lang w:val="es-ES"/>
        </w:rPr>
        <w:t xml:space="preserve"> </w:t>
      </w:r>
      <w:proofErr w:type="spellStart"/>
      <w:r w:rsidRPr="000853F4">
        <w:rPr>
          <w:rFonts w:ascii="Arial" w:hAnsi="Arial" w:cs="Arial"/>
          <w:b w:val="0"/>
          <w:bCs w:val="0"/>
          <w:iCs/>
          <w:color w:val="auto"/>
          <w:sz w:val="24"/>
          <w:szCs w:val="24"/>
          <w:lang w:val="es-ES"/>
        </w:rPr>
        <w:t>amboinicus</w:t>
      </w:r>
      <w:proofErr w:type="spellEnd"/>
      <w:r w:rsidRPr="000853F4">
        <w:rPr>
          <w:rFonts w:ascii="Arial" w:hAnsi="Arial" w:cs="Arial"/>
          <w:b w:val="0"/>
          <w:bCs w:val="0"/>
          <w:iCs/>
          <w:color w:val="auto"/>
          <w:sz w:val="24"/>
          <w:szCs w:val="24"/>
          <w:lang w:val="es-ES"/>
        </w:rPr>
        <w:t xml:space="preserve"> </w:t>
      </w:r>
      <w:r w:rsidRPr="000853F4">
        <w:rPr>
          <w:rFonts w:ascii="Arial" w:hAnsi="Arial" w:cs="Arial"/>
          <w:b w:val="0"/>
          <w:bCs w:val="0"/>
          <w:color w:val="auto"/>
          <w:sz w:val="24"/>
          <w:szCs w:val="24"/>
          <w:lang w:val="es-ES"/>
        </w:rPr>
        <w:t>(</w:t>
      </w:r>
      <w:proofErr w:type="spellStart"/>
      <w:r w:rsidRPr="000853F4">
        <w:rPr>
          <w:rFonts w:ascii="Arial" w:hAnsi="Arial" w:cs="Arial"/>
          <w:b w:val="0"/>
          <w:bCs w:val="0"/>
          <w:color w:val="auto"/>
          <w:sz w:val="24"/>
          <w:szCs w:val="24"/>
          <w:lang w:val="es-ES"/>
        </w:rPr>
        <w:t>Lour</w:t>
      </w:r>
      <w:proofErr w:type="spellEnd"/>
      <w:r w:rsidRPr="000853F4">
        <w:rPr>
          <w:rFonts w:ascii="Arial" w:hAnsi="Arial" w:cs="Arial"/>
          <w:b w:val="0"/>
          <w:bCs w:val="0"/>
          <w:color w:val="auto"/>
          <w:sz w:val="24"/>
          <w:szCs w:val="24"/>
          <w:lang w:val="es-ES"/>
        </w:rPr>
        <w:t xml:space="preserve">) </w:t>
      </w:r>
      <w:proofErr w:type="spellStart"/>
      <w:r w:rsidRPr="000853F4">
        <w:rPr>
          <w:rFonts w:ascii="Arial" w:hAnsi="Arial" w:cs="Arial"/>
          <w:b w:val="0"/>
          <w:bCs w:val="0"/>
          <w:color w:val="auto"/>
          <w:sz w:val="24"/>
          <w:szCs w:val="24"/>
          <w:lang w:val="es-ES"/>
        </w:rPr>
        <w:t>Spreng</w:t>
      </w:r>
      <w:proofErr w:type="spellEnd"/>
      <w:r w:rsidRPr="000853F4">
        <w:rPr>
          <w:rFonts w:ascii="Arial" w:hAnsi="Arial" w:cs="Arial"/>
          <w:b w:val="0"/>
          <w:bCs w:val="0"/>
          <w:color w:val="auto"/>
          <w:sz w:val="24"/>
          <w:szCs w:val="24"/>
          <w:lang w:val="es-ES"/>
        </w:rPr>
        <w:t xml:space="preserve"> (orégano francés). </w:t>
      </w:r>
      <w:proofErr w:type="spellStart"/>
      <w:r w:rsidRPr="000853F4">
        <w:rPr>
          <w:rFonts w:ascii="Arial" w:hAnsi="Arial" w:cs="Arial"/>
          <w:b w:val="0"/>
          <w:color w:val="auto"/>
          <w:sz w:val="24"/>
          <w:szCs w:val="24"/>
          <w:lang w:val="es-ES"/>
        </w:rPr>
        <w:t>Rev</w:t>
      </w:r>
      <w:proofErr w:type="spellEnd"/>
      <w:r w:rsidRPr="000853F4">
        <w:rPr>
          <w:rFonts w:ascii="Arial" w:hAnsi="Arial" w:cs="Arial"/>
          <w:b w:val="0"/>
          <w:color w:val="auto"/>
          <w:sz w:val="24"/>
          <w:szCs w:val="24"/>
          <w:lang w:val="es-ES"/>
        </w:rPr>
        <w:t xml:space="preserve"> Cubana </w:t>
      </w:r>
      <w:proofErr w:type="spellStart"/>
      <w:r w:rsidRPr="000853F4">
        <w:rPr>
          <w:rFonts w:ascii="Arial" w:hAnsi="Arial" w:cs="Arial"/>
          <w:b w:val="0"/>
          <w:color w:val="auto"/>
          <w:sz w:val="24"/>
          <w:szCs w:val="24"/>
          <w:lang w:val="es-ES"/>
        </w:rPr>
        <w:t>Plant</w:t>
      </w:r>
      <w:proofErr w:type="spellEnd"/>
      <w:r w:rsidRPr="000853F4">
        <w:rPr>
          <w:rFonts w:ascii="Arial" w:hAnsi="Arial" w:cs="Arial"/>
          <w:b w:val="0"/>
          <w:color w:val="auto"/>
          <w:sz w:val="24"/>
          <w:szCs w:val="24"/>
          <w:lang w:val="es-ES"/>
        </w:rPr>
        <w:t xml:space="preserve"> </w:t>
      </w:r>
      <w:proofErr w:type="spellStart"/>
      <w:r w:rsidRPr="000853F4">
        <w:rPr>
          <w:rFonts w:ascii="Arial" w:hAnsi="Arial" w:cs="Arial"/>
          <w:b w:val="0"/>
          <w:color w:val="auto"/>
          <w:sz w:val="24"/>
          <w:szCs w:val="24"/>
          <w:lang w:val="es-ES"/>
        </w:rPr>
        <w:t>Med</w:t>
      </w:r>
      <w:proofErr w:type="spellEnd"/>
      <w:r w:rsidRPr="000853F4">
        <w:rPr>
          <w:rFonts w:ascii="Arial" w:hAnsi="Arial" w:cs="Arial"/>
          <w:b w:val="0"/>
          <w:color w:val="auto"/>
          <w:sz w:val="24"/>
          <w:szCs w:val="24"/>
          <w:lang w:val="es-ES"/>
        </w:rPr>
        <w:t xml:space="preserve"> </w:t>
      </w:r>
      <w:r w:rsidRPr="00D456FB">
        <w:rPr>
          <w:rFonts w:ascii="Arial" w:hAnsi="Arial" w:cs="Arial"/>
          <w:b w:val="0"/>
          <w:color w:val="auto"/>
          <w:sz w:val="24"/>
          <w:szCs w:val="24"/>
          <w:lang w:val="es-US"/>
        </w:rPr>
        <w:t>[Internet]</w:t>
      </w:r>
      <w:r w:rsidRPr="000853F4">
        <w:rPr>
          <w:rFonts w:ascii="Arial" w:hAnsi="Arial" w:cs="Arial"/>
          <w:b w:val="0"/>
          <w:color w:val="auto"/>
          <w:sz w:val="24"/>
          <w:szCs w:val="24"/>
          <w:lang w:val="es-ES"/>
        </w:rPr>
        <w:t xml:space="preserve">. 2009 </w:t>
      </w:r>
      <w:r w:rsidRPr="00D456FB">
        <w:rPr>
          <w:rFonts w:ascii="Arial" w:hAnsi="Arial" w:cs="Arial"/>
          <w:b w:val="0"/>
          <w:color w:val="auto"/>
          <w:sz w:val="24"/>
          <w:szCs w:val="24"/>
          <w:lang w:val="es-US"/>
        </w:rPr>
        <w:t>[citado 25 abril de 2020]</w:t>
      </w:r>
      <w:r w:rsidRPr="000853F4">
        <w:rPr>
          <w:rFonts w:ascii="Arial" w:hAnsi="Arial" w:cs="Arial"/>
          <w:b w:val="0"/>
          <w:color w:val="auto"/>
          <w:sz w:val="24"/>
          <w:szCs w:val="24"/>
          <w:lang w:val="es-ES"/>
        </w:rPr>
        <w:t xml:space="preserve">; </w:t>
      </w:r>
      <w:r w:rsidRPr="000853F4">
        <w:rPr>
          <w:rFonts w:ascii="Arial" w:hAnsi="Arial" w:cs="Arial"/>
          <w:b w:val="0"/>
          <w:color w:val="000000" w:themeColor="text1"/>
          <w:sz w:val="24"/>
          <w:szCs w:val="24"/>
          <w:lang w:val="es-ES"/>
        </w:rPr>
        <w:t xml:space="preserve">14(2). Disponible en: </w:t>
      </w:r>
      <w:r w:rsidR="00D456FB">
        <w:fldChar w:fldCharType="begin"/>
      </w:r>
      <w:r w:rsidR="00D456FB" w:rsidRPr="00D456FB">
        <w:rPr>
          <w:lang w:val="es-US"/>
        </w:rPr>
        <w:instrText xml:space="preserve"> HYPERLINK "http://www.revplantasmedicinales.sld.cu" </w:instrText>
      </w:r>
      <w:r w:rsidR="00D456FB">
        <w:fldChar w:fldCharType="separate"/>
      </w:r>
      <w:r w:rsidRPr="000853F4">
        <w:rPr>
          <w:rStyle w:val="Hipervnculo"/>
          <w:rFonts w:ascii="Arial" w:hAnsi="Arial" w:cs="Arial"/>
          <w:b w:val="0"/>
          <w:sz w:val="24"/>
          <w:szCs w:val="24"/>
          <w:lang w:val="es-ES"/>
        </w:rPr>
        <w:t>www.revplantasmedicinales.sld.cu</w:t>
      </w:r>
      <w:r w:rsidR="00D456FB">
        <w:rPr>
          <w:rStyle w:val="Hipervnculo"/>
          <w:rFonts w:ascii="Arial" w:hAnsi="Arial" w:cs="Arial"/>
          <w:b w:val="0"/>
          <w:sz w:val="24"/>
          <w:szCs w:val="24"/>
          <w:lang w:val="es-ES"/>
        </w:rPr>
        <w:fldChar w:fldCharType="end"/>
      </w:r>
    </w:p>
    <w:p w:rsidR="00C23F29" w:rsidRPr="000853F4" w:rsidRDefault="00C23F29" w:rsidP="00C23F29">
      <w:pPr>
        <w:pStyle w:val="Prrafodelista"/>
        <w:spacing w:line="360" w:lineRule="auto"/>
        <w:jc w:val="both"/>
        <w:rPr>
          <w:rFonts w:ascii="Arial" w:hAnsi="Arial" w:cs="Arial"/>
          <w:sz w:val="24"/>
          <w:szCs w:val="24"/>
        </w:rPr>
      </w:pPr>
    </w:p>
    <w:p w:rsidR="00C23F29" w:rsidRPr="000853F4" w:rsidRDefault="00C23F29" w:rsidP="00C23F29">
      <w:pPr>
        <w:pStyle w:val="Prrafodelista"/>
        <w:numPr>
          <w:ilvl w:val="0"/>
          <w:numId w:val="5"/>
        </w:numPr>
        <w:autoSpaceDE w:val="0"/>
        <w:autoSpaceDN w:val="0"/>
        <w:adjustRightInd w:val="0"/>
        <w:spacing w:after="0" w:line="360" w:lineRule="auto"/>
        <w:jc w:val="both"/>
        <w:rPr>
          <w:rStyle w:val="Hipervnculo"/>
          <w:rFonts w:ascii="Arial" w:hAnsi="Arial" w:cs="Arial"/>
          <w:color w:val="000000" w:themeColor="text1"/>
          <w:sz w:val="24"/>
          <w:szCs w:val="24"/>
        </w:rPr>
      </w:pPr>
      <w:r w:rsidRPr="000853F4">
        <w:rPr>
          <w:rFonts w:ascii="Arial" w:hAnsi="Arial" w:cs="Arial"/>
          <w:color w:val="000000" w:themeColor="text1"/>
          <w:sz w:val="24"/>
          <w:szCs w:val="24"/>
        </w:rPr>
        <w:t>Rodríguez-Cámbara YA, Jiménez-Rodríguez D, Rodríguez-</w:t>
      </w:r>
      <w:proofErr w:type="spellStart"/>
      <w:r w:rsidRPr="000853F4">
        <w:rPr>
          <w:rFonts w:ascii="Arial" w:hAnsi="Arial" w:cs="Arial"/>
          <w:color w:val="000000" w:themeColor="text1"/>
          <w:sz w:val="24"/>
          <w:szCs w:val="24"/>
        </w:rPr>
        <w:t>Chanfrau</w:t>
      </w:r>
      <w:proofErr w:type="spellEnd"/>
      <w:r w:rsidRPr="000853F4">
        <w:rPr>
          <w:rFonts w:ascii="Arial" w:hAnsi="Arial" w:cs="Arial"/>
          <w:color w:val="000000" w:themeColor="text1"/>
          <w:sz w:val="24"/>
          <w:szCs w:val="24"/>
        </w:rPr>
        <w:t xml:space="preserve"> JE, </w:t>
      </w:r>
      <w:proofErr w:type="spellStart"/>
      <w:r w:rsidRPr="000853F4">
        <w:rPr>
          <w:rFonts w:ascii="Arial" w:hAnsi="Arial" w:cs="Arial"/>
          <w:color w:val="000000" w:themeColor="text1"/>
          <w:sz w:val="24"/>
          <w:szCs w:val="24"/>
        </w:rPr>
        <w:t>Gracial</w:t>
      </w:r>
      <w:proofErr w:type="spellEnd"/>
      <w:r w:rsidRPr="000853F4">
        <w:rPr>
          <w:rFonts w:ascii="Arial" w:hAnsi="Arial" w:cs="Arial"/>
          <w:color w:val="000000" w:themeColor="text1"/>
          <w:sz w:val="24"/>
          <w:szCs w:val="24"/>
        </w:rPr>
        <w:t xml:space="preserve">-Serrano M, </w:t>
      </w:r>
      <w:proofErr w:type="spellStart"/>
      <w:r w:rsidRPr="000853F4">
        <w:rPr>
          <w:rFonts w:ascii="Arial" w:hAnsi="Arial" w:cs="Arial"/>
          <w:color w:val="000000" w:themeColor="text1"/>
          <w:sz w:val="24"/>
          <w:szCs w:val="24"/>
        </w:rPr>
        <w:t>Festary</w:t>
      </w:r>
      <w:proofErr w:type="spellEnd"/>
      <w:r w:rsidRPr="000853F4">
        <w:rPr>
          <w:rFonts w:ascii="Arial" w:hAnsi="Arial" w:cs="Arial"/>
          <w:color w:val="000000" w:themeColor="text1"/>
          <w:sz w:val="24"/>
          <w:szCs w:val="24"/>
        </w:rPr>
        <w:t xml:space="preserve">-Casanovas T, </w:t>
      </w:r>
      <w:proofErr w:type="spellStart"/>
      <w:r w:rsidRPr="000853F4">
        <w:rPr>
          <w:rFonts w:ascii="Arial" w:hAnsi="Arial" w:cs="Arial"/>
          <w:color w:val="000000" w:themeColor="text1"/>
          <w:sz w:val="24"/>
          <w:szCs w:val="24"/>
        </w:rPr>
        <w:t>Luaces</w:t>
      </w:r>
      <w:proofErr w:type="spellEnd"/>
      <w:r w:rsidRPr="000853F4">
        <w:rPr>
          <w:rFonts w:ascii="Arial" w:hAnsi="Arial" w:cs="Arial"/>
          <w:color w:val="000000" w:themeColor="text1"/>
          <w:sz w:val="24"/>
          <w:szCs w:val="24"/>
        </w:rPr>
        <w:t xml:space="preserve">-Argüelles MC et al. </w:t>
      </w:r>
      <w:r w:rsidRPr="00D456FB">
        <w:rPr>
          <w:rFonts w:ascii="Arial" w:hAnsi="Arial" w:cs="Arial"/>
          <w:bCs/>
          <w:color w:val="000000" w:themeColor="text1"/>
          <w:sz w:val="24"/>
          <w:szCs w:val="24"/>
          <w:lang w:val="en-US"/>
        </w:rPr>
        <w:t xml:space="preserve">Efficacy of </w:t>
      </w:r>
      <w:proofErr w:type="spellStart"/>
      <w:r w:rsidRPr="00D456FB">
        <w:rPr>
          <w:rFonts w:ascii="Arial" w:hAnsi="Arial" w:cs="Arial"/>
          <w:bCs/>
          <w:color w:val="000000" w:themeColor="text1"/>
          <w:sz w:val="24"/>
          <w:szCs w:val="24"/>
          <w:lang w:val="en-US"/>
        </w:rPr>
        <w:t>Plectranthus</w:t>
      </w:r>
      <w:proofErr w:type="spellEnd"/>
      <w:r w:rsidRPr="00D456FB">
        <w:rPr>
          <w:rFonts w:ascii="Arial" w:hAnsi="Arial" w:cs="Arial"/>
          <w:bCs/>
          <w:color w:val="000000" w:themeColor="text1"/>
          <w:sz w:val="24"/>
          <w:szCs w:val="24"/>
          <w:lang w:val="en-US"/>
        </w:rPr>
        <w:t xml:space="preserve"> </w:t>
      </w:r>
      <w:proofErr w:type="spellStart"/>
      <w:r w:rsidRPr="00D456FB">
        <w:rPr>
          <w:rFonts w:ascii="Arial" w:hAnsi="Arial" w:cs="Arial"/>
          <w:bCs/>
          <w:color w:val="000000" w:themeColor="text1"/>
          <w:sz w:val="24"/>
          <w:szCs w:val="24"/>
          <w:lang w:val="en-US"/>
        </w:rPr>
        <w:t>amboinicus</w:t>
      </w:r>
      <w:proofErr w:type="spellEnd"/>
      <w:r w:rsidRPr="00D456FB">
        <w:rPr>
          <w:rFonts w:ascii="Arial" w:hAnsi="Arial" w:cs="Arial"/>
          <w:bCs/>
          <w:color w:val="000000" w:themeColor="text1"/>
          <w:sz w:val="24"/>
          <w:szCs w:val="24"/>
          <w:lang w:val="en-US"/>
        </w:rPr>
        <w:t xml:space="preserve"> (</w:t>
      </w:r>
      <w:proofErr w:type="spellStart"/>
      <w:r w:rsidRPr="00D456FB">
        <w:rPr>
          <w:rFonts w:ascii="Arial" w:hAnsi="Arial" w:cs="Arial"/>
          <w:bCs/>
          <w:color w:val="000000" w:themeColor="text1"/>
          <w:sz w:val="24"/>
          <w:szCs w:val="24"/>
          <w:lang w:val="en-US"/>
        </w:rPr>
        <w:t>Lour</w:t>
      </w:r>
      <w:proofErr w:type="spellEnd"/>
      <w:r w:rsidRPr="00D456FB">
        <w:rPr>
          <w:rFonts w:ascii="Arial" w:hAnsi="Arial" w:cs="Arial"/>
          <w:bCs/>
          <w:color w:val="000000" w:themeColor="text1"/>
          <w:sz w:val="24"/>
          <w:szCs w:val="24"/>
          <w:lang w:val="en-US"/>
        </w:rPr>
        <w:t xml:space="preserve">.) </w:t>
      </w:r>
      <w:proofErr w:type="spellStart"/>
      <w:r w:rsidRPr="000853F4">
        <w:rPr>
          <w:rFonts w:ascii="Arial" w:hAnsi="Arial" w:cs="Arial"/>
          <w:bCs/>
          <w:color w:val="000000" w:themeColor="text1"/>
          <w:sz w:val="24"/>
          <w:szCs w:val="24"/>
          <w:lang w:val="en-US"/>
        </w:rPr>
        <w:t>Spreng</w:t>
      </w:r>
      <w:proofErr w:type="spellEnd"/>
      <w:r w:rsidRPr="000853F4">
        <w:rPr>
          <w:rFonts w:ascii="Arial" w:hAnsi="Arial" w:cs="Arial"/>
          <w:bCs/>
          <w:color w:val="000000" w:themeColor="text1"/>
          <w:sz w:val="24"/>
          <w:szCs w:val="24"/>
          <w:lang w:val="en-US"/>
        </w:rPr>
        <w:t xml:space="preserve"> (French oregano) tablets in patients with common cold: a randomized, </w:t>
      </w:r>
      <w:proofErr w:type="gramStart"/>
      <w:r w:rsidRPr="000853F4">
        <w:rPr>
          <w:rFonts w:ascii="Arial" w:hAnsi="Arial" w:cs="Arial"/>
          <w:bCs/>
          <w:color w:val="000000" w:themeColor="text1"/>
          <w:sz w:val="24"/>
          <w:szCs w:val="24"/>
          <w:lang w:val="en-US"/>
        </w:rPr>
        <w:t>double-blind</w:t>
      </w:r>
      <w:proofErr w:type="gramEnd"/>
      <w:r w:rsidRPr="000853F4">
        <w:rPr>
          <w:rFonts w:ascii="Arial" w:hAnsi="Arial" w:cs="Arial"/>
          <w:bCs/>
          <w:color w:val="000000" w:themeColor="text1"/>
          <w:sz w:val="24"/>
          <w:szCs w:val="24"/>
          <w:lang w:val="en-US"/>
        </w:rPr>
        <w:t xml:space="preserve">, placebo-controlled study. </w:t>
      </w:r>
      <w:proofErr w:type="spellStart"/>
      <w:r w:rsidRPr="000853F4">
        <w:rPr>
          <w:rFonts w:ascii="Arial" w:hAnsi="Arial" w:cs="Arial"/>
          <w:iCs/>
          <w:color w:val="000000" w:themeColor="text1"/>
          <w:sz w:val="24"/>
          <w:szCs w:val="24"/>
        </w:rPr>
        <w:t>Bionatura</w:t>
      </w:r>
      <w:proofErr w:type="spellEnd"/>
      <w:r w:rsidRPr="000853F4">
        <w:rPr>
          <w:rFonts w:ascii="Arial" w:hAnsi="Arial" w:cs="Arial"/>
          <w:iCs/>
          <w:color w:val="000000" w:themeColor="text1"/>
          <w:sz w:val="24"/>
          <w:szCs w:val="24"/>
        </w:rPr>
        <w:t xml:space="preserve"> </w:t>
      </w:r>
      <w:r w:rsidRPr="000853F4">
        <w:rPr>
          <w:rFonts w:ascii="Arial" w:hAnsi="Arial" w:cs="Arial"/>
          <w:sz w:val="24"/>
          <w:szCs w:val="24"/>
        </w:rPr>
        <w:t>[Internet]</w:t>
      </w:r>
      <w:r w:rsidRPr="000853F4">
        <w:rPr>
          <w:rFonts w:ascii="Arial" w:hAnsi="Arial" w:cs="Arial"/>
          <w:iCs/>
          <w:color w:val="000000" w:themeColor="text1"/>
          <w:sz w:val="24"/>
          <w:szCs w:val="24"/>
        </w:rPr>
        <w:t>. 2017</w:t>
      </w:r>
      <w:r>
        <w:rPr>
          <w:rFonts w:ascii="Arial" w:hAnsi="Arial" w:cs="Arial"/>
          <w:iCs/>
          <w:color w:val="000000" w:themeColor="text1"/>
          <w:sz w:val="24"/>
          <w:szCs w:val="24"/>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sidRPr="000853F4">
        <w:rPr>
          <w:rFonts w:ascii="Arial" w:hAnsi="Arial" w:cs="Arial"/>
          <w:iCs/>
          <w:color w:val="000000" w:themeColor="text1"/>
          <w:sz w:val="24"/>
          <w:szCs w:val="24"/>
        </w:rPr>
        <w:t>; 1(</w:t>
      </w:r>
      <w:r w:rsidRPr="000853F4">
        <w:rPr>
          <w:rFonts w:ascii="Arial" w:hAnsi="Arial" w:cs="Arial"/>
          <w:color w:val="000000" w:themeColor="text1"/>
          <w:sz w:val="24"/>
          <w:szCs w:val="24"/>
        </w:rPr>
        <w:t xml:space="preserve">4). Disponible en: DOI. 10.21931/RB/2016.01.04.4 </w:t>
      </w:r>
    </w:p>
    <w:p w:rsidR="00C23F29" w:rsidRPr="000853F4" w:rsidRDefault="00C23F29" w:rsidP="00C23F29">
      <w:pPr>
        <w:pStyle w:val="NormalWeb"/>
        <w:numPr>
          <w:ilvl w:val="0"/>
          <w:numId w:val="5"/>
        </w:numPr>
        <w:spacing w:before="240" w:beforeAutospacing="0" w:after="0" w:afterAutospacing="0" w:line="360" w:lineRule="auto"/>
        <w:jc w:val="both"/>
        <w:rPr>
          <w:rFonts w:ascii="Arial" w:hAnsi="Arial" w:cs="Arial"/>
          <w:color w:val="000000" w:themeColor="text1"/>
          <w:lang w:val="en-US"/>
        </w:rPr>
      </w:pPr>
      <w:proofErr w:type="spellStart"/>
      <w:r w:rsidRPr="000853F4">
        <w:rPr>
          <w:rStyle w:val="Textoennegrita"/>
          <w:rFonts w:ascii="Arial" w:hAnsi="Arial" w:cs="Arial"/>
          <w:b w:val="0"/>
          <w:color w:val="000000" w:themeColor="text1"/>
        </w:rPr>
        <w:t>Serafim</w:t>
      </w:r>
      <w:proofErr w:type="spellEnd"/>
      <w:r w:rsidRPr="000853F4">
        <w:rPr>
          <w:rStyle w:val="Textoennegrita"/>
          <w:rFonts w:ascii="Arial" w:hAnsi="Arial" w:cs="Arial"/>
          <w:b w:val="0"/>
          <w:color w:val="000000" w:themeColor="text1"/>
        </w:rPr>
        <w:t xml:space="preserve"> Machado</w:t>
      </w:r>
      <w:r w:rsidRPr="000853F4">
        <w:rPr>
          <w:rFonts w:ascii="Arial" w:hAnsi="Arial" w:cs="Arial"/>
        </w:rPr>
        <w:t xml:space="preserve"> MS</w:t>
      </w:r>
      <w:r w:rsidRPr="000853F4">
        <w:rPr>
          <w:rFonts w:ascii="Arial" w:hAnsi="Arial" w:cs="Arial"/>
          <w:color w:val="000000" w:themeColor="text1"/>
        </w:rPr>
        <w:t xml:space="preserve">, </w:t>
      </w:r>
      <w:r w:rsidRPr="000853F4">
        <w:rPr>
          <w:rStyle w:val="Textoennegrita"/>
          <w:rFonts w:ascii="Arial" w:hAnsi="Arial" w:cs="Arial"/>
          <w:b w:val="0"/>
          <w:color w:val="000000" w:themeColor="text1"/>
        </w:rPr>
        <w:t>Ferreira Silva HB</w:t>
      </w:r>
      <w:hyperlink r:id="rId49" w:anchor="ins1" w:history="1"/>
      <w:r w:rsidRPr="000853F4">
        <w:rPr>
          <w:rFonts w:ascii="Arial" w:hAnsi="Arial" w:cs="Arial"/>
          <w:color w:val="000000" w:themeColor="text1"/>
        </w:rPr>
        <w:t xml:space="preserve">, </w:t>
      </w:r>
      <w:proofErr w:type="spellStart"/>
      <w:r w:rsidRPr="000853F4">
        <w:rPr>
          <w:rStyle w:val="Textoennegrita"/>
          <w:rFonts w:ascii="Arial" w:hAnsi="Arial" w:cs="Arial"/>
          <w:b w:val="0"/>
          <w:color w:val="000000" w:themeColor="text1"/>
        </w:rPr>
        <w:t>Rios</w:t>
      </w:r>
      <w:proofErr w:type="spellEnd"/>
      <w:r w:rsidRPr="000853F4">
        <w:rPr>
          <w:rStyle w:val="Textoennegrita"/>
          <w:rFonts w:ascii="Arial" w:hAnsi="Arial" w:cs="Arial"/>
          <w:b w:val="0"/>
          <w:color w:val="000000" w:themeColor="text1"/>
        </w:rPr>
        <w:t xml:space="preserve"> R</w:t>
      </w:r>
      <w:hyperlink r:id="rId50" w:anchor="ins1" w:history="1"/>
      <w:r w:rsidRPr="000853F4">
        <w:rPr>
          <w:rFonts w:ascii="Arial" w:hAnsi="Arial" w:cs="Arial"/>
          <w:color w:val="000000" w:themeColor="text1"/>
        </w:rPr>
        <w:t xml:space="preserve">, </w:t>
      </w:r>
      <w:r w:rsidRPr="000853F4">
        <w:rPr>
          <w:rStyle w:val="Textoennegrita"/>
          <w:rFonts w:ascii="Arial" w:hAnsi="Arial" w:cs="Arial"/>
          <w:b w:val="0"/>
          <w:color w:val="000000" w:themeColor="text1"/>
        </w:rPr>
        <w:t>Pires de Oliveira A</w:t>
      </w:r>
      <w:hyperlink r:id="rId51" w:anchor="ins3" w:history="1"/>
      <w:r w:rsidRPr="000853F4">
        <w:rPr>
          <w:rFonts w:ascii="Arial" w:hAnsi="Arial" w:cs="Arial"/>
          <w:color w:val="000000" w:themeColor="text1"/>
        </w:rPr>
        <w:t xml:space="preserve">, </w:t>
      </w:r>
      <w:proofErr w:type="spellStart"/>
      <w:r w:rsidRPr="000853F4">
        <w:rPr>
          <w:rStyle w:val="Textoennegrita"/>
          <w:rFonts w:ascii="Arial" w:hAnsi="Arial" w:cs="Arial"/>
          <w:b w:val="0"/>
          <w:color w:val="000000" w:themeColor="text1"/>
        </w:rPr>
        <w:t>Queiroz</w:t>
      </w:r>
      <w:proofErr w:type="spellEnd"/>
      <w:r w:rsidRPr="000853F4">
        <w:rPr>
          <w:rStyle w:val="Textoennegrita"/>
          <w:rFonts w:ascii="Arial" w:hAnsi="Arial" w:cs="Arial"/>
          <w:b w:val="0"/>
          <w:color w:val="000000" w:themeColor="text1"/>
        </w:rPr>
        <w:t xml:space="preserve"> Carneiro</w:t>
      </w:r>
      <w:r w:rsidRPr="000853F4">
        <w:rPr>
          <w:rFonts w:ascii="Arial" w:hAnsi="Arial" w:cs="Arial"/>
        </w:rPr>
        <w:t xml:space="preserve"> NV</w:t>
      </w:r>
      <w:r w:rsidRPr="000853F4">
        <w:rPr>
          <w:rFonts w:ascii="Arial" w:hAnsi="Arial" w:cs="Arial"/>
          <w:color w:val="000000" w:themeColor="text1"/>
        </w:rPr>
        <w:t xml:space="preserve">, </w:t>
      </w:r>
      <w:r w:rsidRPr="000853F4">
        <w:rPr>
          <w:rStyle w:val="Textoennegrita"/>
          <w:rFonts w:ascii="Arial" w:hAnsi="Arial" w:cs="Arial"/>
          <w:b w:val="0"/>
          <w:color w:val="000000" w:themeColor="text1"/>
        </w:rPr>
        <w:t>Santos Costa</w:t>
      </w:r>
      <w:r w:rsidRPr="000853F4">
        <w:rPr>
          <w:rFonts w:ascii="Arial" w:hAnsi="Arial" w:cs="Arial"/>
        </w:rPr>
        <w:t xml:space="preserve"> R</w:t>
      </w:r>
      <w:r w:rsidRPr="000853F4">
        <w:rPr>
          <w:rFonts w:ascii="Arial" w:hAnsi="Arial" w:cs="Arial"/>
          <w:color w:val="000000" w:themeColor="text1"/>
        </w:rPr>
        <w:t xml:space="preserve"> et al. </w:t>
      </w:r>
      <w:r w:rsidRPr="00D456FB">
        <w:rPr>
          <w:rFonts w:ascii="Arial" w:hAnsi="Arial" w:cs="Arial"/>
          <w:color w:val="000000" w:themeColor="text1"/>
          <w:lang w:val="en-US"/>
        </w:rPr>
        <w:t xml:space="preserve">The anti-allergic activity of </w:t>
      </w:r>
      <w:proofErr w:type="spellStart"/>
      <w:r w:rsidRPr="00D456FB">
        <w:rPr>
          <w:rStyle w:val="nfasis"/>
          <w:rFonts w:ascii="Arial" w:eastAsiaTheme="majorEastAsia" w:hAnsi="Arial" w:cs="Arial"/>
          <w:i w:val="0"/>
          <w:color w:val="000000" w:themeColor="text1"/>
          <w:lang w:val="en-US"/>
        </w:rPr>
        <w:t>Cymbopogon</w:t>
      </w:r>
      <w:proofErr w:type="spellEnd"/>
      <w:r w:rsidRPr="00D456FB">
        <w:rPr>
          <w:rStyle w:val="nfasis"/>
          <w:rFonts w:ascii="Arial" w:eastAsiaTheme="majorEastAsia" w:hAnsi="Arial" w:cs="Arial"/>
          <w:i w:val="0"/>
          <w:color w:val="000000" w:themeColor="text1"/>
          <w:lang w:val="en-US"/>
        </w:rPr>
        <w:t xml:space="preserve"> </w:t>
      </w:r>
      <w:proofErr w:type="spellStart"/>
      <w:r w:rsidRPr="00D456FB">
        <w:rPr>
          <w:rStyle w:val="nfasis"/>
          <w:rFonts w:ascii="Arial" w:eastAsiaTheme="majorEastAsia" w:hAnsi="Arial" w:cs="Arial"/>
          <w:i w:val="0"/>
          <w:color w:val="000000" w:themeColor="text1"/>
          <w:lang w:val="en-US"/>
        </w:rPr>
        <w:t>citratus</w:t>
      </w:r>
      <w:proofErr w:type="spellEnd"/>
      <w:r w:rsidRPr="00D456FB">
        <w:rPr>
          <w:rFonts w:ascii="Arial" w:hAnsi="Arial" w:cs="Arial"/>
          <w:color w:val="000000" w:themeColor="text1"/>
          <w:lang w:val="en-US"/>
        </w:rPr>
        <w:t xml:space="preserve"> is mediated via inhibition of nuclear factor kappa B (</w:t>
      </w:r>
      <w:proofErr w:type="spellStart"/>
      <w:r w:rsidRPr="00D456FB">
        <w:rPr>
          <w:rFonts w:ascii="Arial" w:hAnsi="Arial" w:cs="Arial"/>
          <w:color w:val="000000" w:themeColor="text1"/>
          <w:lang w:val="en-US"/>
        </w:rPr>
        <w:t>Nf</w:t>
      </w:r>
      <w:proofErr w:type="spellEnd"/>
      <w:r w:rsidRPr="00D456FB">
        <w:rPr>
          <w:rFonts w:ascii="Arial" w:hAnsi="Arial" w:cs="Arial"/>
          <w:color w:val="000000" w:themeColor="text1"/>
          <w:lang w:val="en-US"/>
        </w:rPr>
        <w:t>-</w:t>
      </w:r>
      <w:r w:rsidRPr="000853F4">
        <w:rPr>
          <w:rFonts w:ascii="Arial" w:hAnsi="Arial" w:cs="Arial"/>
          <w:color w:val="000000" w:themeColor="text1"/>
        </w:rPr>
        <w:t>Κ</w:t>
      </w:r>
      <w:r w:rsidRPr="00D456FB">
        <w:rPr>
          <w:rFonts w:ascii="Arial" w:hAnsi="Arial" w:cs="Arial"/>
          <w:color w:val="000000" w:themeColor="text1"/>
          <w:lang w:val="en-US"/>
        </w:rPr>
        <w:t xml:space="preserve">b) activation. </w:t>
      </w:r>
      <w:r w:rsidRPr="000853F4">
        <w:rPr>
          <w:rStyle w:val="nfasis"/>
          <w:rFonts w:ascii="Arial" w:eastAsiaTheme="majorEastAsia" w:hAnsi="Arial" w:cs="Arial"/>
          <w:i w:val="0"/>
          <w:color w:val="000000" w:themeColor="text1"/>
          <w:lang w:val="en-US"/>
        </w:rPr>
        <w:t xml:space="preserve">BMC Complementary and Alternative Medicine </w:t>
      </w:r>
      <w:r w:rsidRPr="000853F4">
        <w:rPr>
          <w:rFonts w:ascii="Arial" w:hAnsi="Arial" w:cs="Arial"/>
        </w:rPr>
        <w:t>[Internet]</w:t>
      </w:r>
      <w:r w:rsidRPr="000853F4">
        <w:rPr>
          <w:rStyle w:val="nfasis"/>
          <w:rFonts w:ascii="Arial" w:eastAsiaTheme="majorEastAsia" w:hAnsi="Arial" w:cs="Arial"/>
          <w:i w:val="0"/>
          <w:color w:val="000000" w:themeColor="text1"/>
          <w:lang w:val="en-US"/>
        </w:rPr>
        <w:t>.</w:t>
      </w:r>
      <w:r w:rsidRPr="000853F4">
        <w:rPr>
          <w:rFonts w:ascii="Arial" w:hAnsi="Arial" w:cs="Arial"/>
          <w:color w:val="000000" w:themeColor="text1"/>
          <w:lang w:val="en-US"/>
        </w:rPr>
        <w:t xml:space="preserve"> </w:t>
      </w:r>
      <w:proofErr w:type="gramStart"/>
      <w:r w:rsidRPr="000853F4">
        <w:rPr>
          <w:rFonts w:ascii="Arial" w:hAnsi="Arial" w:cs="Arial"/>
          <w:color w:val="000000" w:themeColor="text1"/>
          <w:lang w:val="en-US"/>
        </w:rPr>
        <w:t>2015</w:t>
      </w:r>
      <w:proofErr w:type="gramEnd"/>
      <w:r>
        <w:rPr>
          <w:rFonts w:ascii="Arial" w:hAnsi="Arial" w:cs="Arial"/>
          <w:color w:val="000000" w:themeColor="text1"/>
          <w:lang w:val="en-US"/>
        </w:rPr>
        <w:t xml:space="preserve"> </w:t>
      </w:r>
      <w:r>
        <w:rPr>
          <w:rFonts w:ascii="Arial" w:hAnsi="Arial" w:cs="Arial"/>
        </w:rPr>
        <w:t>[</w:t>
      </w:r>
      <w:r w:rsidRPr="000853F4">
        <w:rPr>
          <w:rFonts w:ascii="Arial" w:hAnsi="Arial" w:cs="Arial"/>
        </w:rPr>
        <w:t xml:space="preserve">citado 25 </w:t>
      </w:r>
      <w:r>
        <w:rPr>
          <w:rFonts w:ascii="Arial" w:hAnsi="Arial" w:cs="Arial"/>
        </w:rPr>
        <w:t>abril de</w:t>
      </w:r>
      <w:r w:rsidRPr="000853F4">
        <w:rPr>
          <w:rFonts w:ascii="Arial" w:hAnsi="Arial" w:cs="Arial"/>
        </w:rPr>
        <w:t xml:space="preserve"> 2020]</w:t>
      </w:r>
      <w:r w:rsidRPr="000853F4">
        <w:rPr>
          <w:rFonts w:ascii="Arial" w:hAnsi="Arial" w:cs="Arial"/>
          <w:color w:val="000000" w:themeColor="text1"/>
          <w:lang w:val="en-US"/>
        </w:rPr>
        <w:t xml:space="preserve">; </w:t>
      </w:r>
      <w:r w:rsidRPr="000853F4">
        <w:rPr>
          <w:rStyle w:val="Textoennegrita"/>
          <w:rFonts w:ascii="Arial" w:hAnsi="Arial" w:cs="Arial"/>
          <w:b w:val="0"/>
          <w:color w:val="000000" w:themeColor="text1"/>
          <w:lang w:val="en-US"/>
        </w:rPr>
        <w:t>15</w:t>
      </w:r>
      <w:r w:rsidRPr="000853F4">
        <w:rPr>
          <w:rFonts w:ascii="Arial" w:hAnsi="Arial" w:cs="Arial"/>
          <w:color w:val="000000" w:themeColor="text1"/>
          <w:lang w:val="en-US"/>
        </w:rPr>
        <w:t xml:space="preserve">:168. Disponible en:  </w:t>
      </w:r>
      <w:r w:rsidRPr="000853F4">
        <w:rPr>
          <w:rStyle w:val="pseudotab"/>
          <w:rFonts w:ascii="Arial" w:hAnsi="Arial" w:cs="Arial"/>
          <w:color w:val="000000" w:themeColor="text1"/>
          <w:lang w:val="en-US"/>
        </w:rPr>
        <w:t>DOI:10.1186/s12906-015-0702-8</w:t>
      </w:r>
    </w:p>
    <w:p w:rsidR="00C23F29" w:rsidRPr="00D456FB" w:rsidRDefault="00C23F29" w:rsidP="00C23F29">
      <w:pPr>
        <w:pStyle w:val="Ttulo3"/>
        <w:numPr>
          <w:ilvl w:val="0"/>
          <w:numId w:val="5"/>
        </w:numPr>
        <w:spacing w:line="360" w:lineRule="auto"/>
        <w:jc w:val="both"/>
        <w:rPr>
          <w:rFonts w:ascii="Arial" w:hAnsi="Arial" w:cs="Arial"/>
          <w:b w:val="0"/>
          <w:color w:val="000000" w:themeColor="text1"/>
          <w:sz w:val="24"/>
          <w:szCs w:val="24"/>
          <w:lang w:val="es-US"/>
        </w:rPr>
      </w:pPr>
      <w:proofErr w:type="spellStart"/>
      <w:r w:rsidRPr="000853F4">
        <w:rPr>
          <w:rStyle w:val="author-name"/>
          <w:rFonts w:ascii="Arial" w:hAnsi="Arial" w:cs="Arial"/>
          <w:b w:val="0"/>
          <w:color w:val="000000" w:themeColor="text1"/>
          <w:sz w:val="24"/>
          <w:szCs w:val="24"/>
        </w:rPr>
        <w:t>Vasconcelos</w:t>
      </w:r>
      <w:proofErr w:type="spellEnd"/>
      <w:r w:rsidRPr="000853F4">
        <w:rPr>
          <w:rStyle w:val="author-name"/>
          <w:rFonts w:ascii="Arial" w:hAnsi="Arial" w:cs="Arial"/>
          <w:b w:val="0"/>
          <w:color w:val="000000" w:themeColor="text1"/>
          <w:sz w:val="24"/>
          <w:szCs w:val="24"/>
        </w:rPr>
        <w:t xml:space="preserve">  TB,</w:t>
      </w:r>
      <w:hyperlink r:id="rId52" w:anchor="aff1" w:history="1"/>
      <w:r w:rsidRPr="000853F4">
        <w:rPr>
          <w:rStyle w:val="Hipervnculo"/>
          <w:rFonts w:ascii="Arial" w:hAnsi="Arial" w:cs="Arial"/>
          <w:b w:val="0"/>
          <w:color w:val="000000" w:themeColor="text1"/>
          <w:sz w:val="24"/>
          <w:szCs w:val="24"/>
          <w:vertAlign w:val="superscript"/>
        </w:rPr>
        <w:t xml:space="preserve"> </w:t>
      </w:r>
      <w:proofErr w:type="spellStart"/>
      <w:r w:rsidRPr="000853F4">
        <w:rPr>
          <w:rStyle w:val="author-name"/>
          <w:rFonts w:ascii="Arial" w:hAnsi="Arial" w:cs="Arial"/>
          <w:b w:val="0"/>
          <w:color w:val="000000" w:themeColor="text1"/>
          <w:sz w:val="24"/>
          <w:szCs w:val="24"/>
        </w:rPr>
        <w:t>Ribeiro-Filho</w:t>
      </w:r>
      <w:proofErr w:type="spellEnd"/>
      <w:r w:rsidRPr="000853F4">
        <w:rPr>
          <w:rStyle w:val="author-name"/>
          <w:rFonts w:ascii="Arial" w:hAnsi="Arial" w:cs="Arial"/>
          <w:b w:val="0"/>
          <w:color w:val="000000" w:themeColor="text1"/>
          <w:sz w:val="24"/>
          <w:szCs w:val="24"/>
        </w:rPr>
        <w:t xml:space="preserve"> HV, </w:t>
      </w:r>
      <w:hyperlink r:id="rId53" w:anchor="aff1" w:history="1"/>
      <w:proofErr w:type="spellStart"/>
      <w:r w:rsidRPr="000853F4">
        <w:rPr>
          <w:rStyle w:val="Hipervnculo"/>
          <w:rFonts w:ascii="Arial" w:hAnsi="Arial" w:cs="Arial"/>
          <w:b w:val="0"/>
          <w:color w:val="000000" w:themeColor="text1"/>
          <w:sz w:val="24"/>
          <w:szCs w:val="24"/>
        </w:rPr>
        <w:t>L</w:t>
      </w:r>
      <w:r w:rsidRPr="000853F4">
        <w:rPr>
          <w:rStyle w:val="author-name"/>
          <w:rFonts w:ascii="Arial" w:hAnsi="Arial" w:cs="Arial"/>
          <w:b w:val="0"/>
          <w:color w:val="000000" w:themeColor="text1"/>
          <w:sz w:val="24"/>
          <w:szCs w:val="24"/>
        </w:rPr>
        <w:t>ucetti</w:t>
      </w:r>
      <w:proofErr w:type="spellEnd"/>
      <w:r w:rsidRPr="000853F4">
        <w:rPr>
          <w:rStyle w:val="author-name"/>
          <w:rFonts w:ascii="Arial" w:hAnsi="Arial" w:cs="Arial"/>
          <w:b w:val="0"/>
          <w:color w:val="000000" w:themeColor="text1"/>
          <w:sz w:val="24"/>
          <w:szCs w:val="24"/>
        </w:rPr>
        <w:t xml:space="preserve"> LT,</w:t>
      </w:r>
      <w:hyperlink r:id="rId54" w:anchor="aff1" w:history="1"/>
      <w:r w:rsidRPr="000853F4">
        <w:rPr>
          <w:rStyle w:val="Hipervnculo"/>
          <w:rFonts w:ascii="Arial" w:hAnsi="Arial" w:cs="Arial"/>
          <w:b w:val="0"/>
          <w:color w:val="000000" w:themeColor="text1"/>
          <w:sz w:val="24"/>
          <w:szCs w:val="24"/>
        </w:rPr>
        <w:t xml:space="preserve"> </w:t>
      </w:r>
      <w:r w:rsidRPr="000853F4">
        <w:rPr>
          <w:rStyle w:val="author-name"/>
          <w:rFonts w:ascii="Arial" w:hAnsi="Arial" w:cs="Arial"/>
          <w:b w:val="0"/>
          <w:color w:val="000000" w:themeColor="text1"/>
          <w:sz w:val="24"/>
          <w:szCs w:val="24"/>
        </w:rPr>
        <w:t> </w:t>
      </w:r>
      <w:proofErr w:type="spellStart"/>
      <w:r w:rsidRPr="000853F4">
        <w:rPr>
          <w:rStyle w:val="author-name"/>
          <w:rFonts w:ascii="Arial" w:hAnsi="Arial" w:cs="Arial"/>
          <w:b w:val="0"/>
          <w:color w:val="000000" w:themeColor="text1"/>
          <w:sz w:val="24"/>
          <w:szCs w:val="24"/>
        </w:rPr>
        <w:t>Magalhães</w:t>
      </w:r>
      <w:proofErr w:type="spellEnd"/>
      <w:r w:rsidRPr="000853F4">
        <w:rPr>
          <w:rStyle w:val="author-name"/>
          <w:rFonts w:ascii="Arial" w:hAnsi="Arial" w:cs="Arial"/>
          <w:b w:val="0"/>
          <w:color w:val="000000" w:themeColor="text1"/>
          <w:sz w:val="24"/>
          <w:szCs w:val="24"/>
        </w:rPr>
        <w:t xml:space="preserve"> PJC. </w:t>
      </w:r>
      <w:proofErr w:type="gramStart"/>
      <w:r w:rsidRPr="000853F4">
        <w:rPr>
          <w:rFonts w:ascii="Arial" w:hAnsi="Arial" w:cs="Arial"/>
          <w:b w:val="0"/>
          <w:color w:val="000000" w:themeColor="text1"/>
          <w:sz w:val="24"/>
          <w:szCs w:val="24"/>
        </w:rPr>
        <w:t>β-</w:t>
      </w:r>
      <w:proofErr w:type="spellStart"/>
      <w:r w:rsidRPr="000853F4">
        <w:rPr>
          <w:rFonts w:ascii="Arial" w:hAnsi="Arial" w:cs="Arial"/>
          <w:b w:val="0"/>
          <w:color w:val="000000" w:themeColor="text1"/>
          <w:sz w:val="24"/>
          <w:szCs w:val="24"/>
        </w:rPr>
        <w:t>Citronellol</w:t>
      </w:r>
      <w:proofErr w:type="spellEnd"/>
      <w:proofErr w:type="gramEnd"/>
      <w:r w:rsidRPr="000853F4">
        <w:rPr>
          <w:rFonts w:ascii="Arial" w:hAnsi="Arial" w:cs="Arial"/>
          <w:b w:val="0"/>
          <w:color w:val="000000" w:themeColor="text1"/>
          <w:sz w:val="24"/>
          <w:szCs w:val="24"/>
        </w:rPr>
        <w:t xml:space="preserve">, an alcoholic </w:t>
      </w:r>
      <w:proofErr w:type="spellStart"/>
      <w:r w:rsidRPr="000853F4">
        <w:rPr>
          <w:rFonts w:ascii="Arial" w:hAnsi="Arial" w:cs="Arial"/>
          <w:b w:val="0"/>
          <w:color w:val="000000" w:themeColor="text1"/>
          <w:sz w:val="24"/>
          <w:szCs w:val="24"/>
        </w:rPr>
        <w:t>monoterpene</w:t>
      </w:r>
      <w:proofErr w:type="spellEnd"/>
      <w:r w:rsidRPr="000853F4">
        <w:rPr>
          <w:rFonts w:ascii="Arial" w:hAnsi="Arial" w:cs="Arial"/>
          <w:b w:val="0"/>
          <w:color w:val="000000" w:themeColor="text1"/>
          <w:sz w:val="24"/>
          <w:szCs w:val="24"/>
        </w:rPr>
        <w:t xml:space="preserve"> with inhibitory properties on the </w:t>
      </w:r>
      <w:r w:rsidRPr="000853F4">
        <w:rPr>
          <w:rFonts w:ascii="Arial" w:hAnsi="Arial" w:cs="Arial"/>
          <w:b w:val="0"/>
          <w:color w:val="auto"/>
          <w:sz w:val="24"/>
          <w:szCs w:val="24"/>
        </w:rPr>
        <w:t xml:space="preserve">contractility of rat trachea. </w:t>
      </w:r>
      <w:proofErr w:type="spellStart"/>
      <w:r w:rsidRPr="00D456FB">
        <w:rPr>
          <w:rFonts w:ascii="Arial" w:hAnsi="Arial" w:cs="Arial"/>
          <w:b w:val="0"/>
          <w:color w:val="auto"/>
          <w:sz w:val="24"/>
          <w:szCs w:val="24"/>
          <w:lang w:val="es-US"/>
        </w:rPr>
        <w:t>Braz</w:t>
      </w:r>
      <w:proofErr w:type="spellEnd"/>
      <w:r w:rsidRPr="00D456FB">
        <w:rPr>
          <w:rFonts w:ascii="Arial" w:hAnsi="Arial" w:cs="Arial"/>
          <w:b w:val="0"/>
          <w:color w:val="auto"/>
          <w:sz w:val="24"/>
          <w:szCs w:val="24"/>
          <w:lang w:val="es-US"/>
        </w:rPr>
        <w:t xml:space="preserve"> J </w:t>
      </w:r>
      <w:proofErr w:type="spellStart"/>
      <w:r w:rsidRPr="00D456FB">
        <w:rPr>
          <w:rFonts w:ascii="Arial" w:hAnsi="Arial" w:cs="Arial"/>
          <w:b w:val="0"/>
          <w:color w:val="auto"/>
          <w:sz w:val="24"/>
          <w:szCs w:val="24"/>
          <w:lang w:val="es-US"/>
        </w:rPr>
        <w:t>Med</w:t>
      </w:r>
      <w:proofErr w:type="spellEnd"/>
      <w:r w:rsidRPr="00D456FB">
        <w:rPr>
          <w:rFonts w:ascii="Arial" w:hAnsi="Arial" w:cs="Arial"/>
          <w:b w:val="0"/>
          <w:color w:val="auto"/>
          <w:sz w:val="24"/>
          <w:szCs w:val="24"/>
          <w:lang w:val="es-US"/>
        </w:rPr>
        <w:t xml:space="preserve"> </w:t>
      </w:r>
      <w:proofErr w:type="spellStart"/>
      <w:r w:rsidRPr="00D456FB">
        <w:rPr>
          <w:rFonts w:ascii="Arial" w:hAnsi="Arial" w:cs="Arial"/>
          <w:b w:val="0"/>
          <w:color w:val="auto"/>
          <w:sz w:val="24"/>
          <w:szCs w:val="24"/>
          <w:lang w:val="es-US"/>
        </w:rPr>
        <w:t>Biol</w:t>
      </w:r>
      <w:proofErr w:type="spellEnd"/>
      <w:r w:rsidRPr="00D456FB">
        <w:rPr>
          <w:rFonts w:ascii="Arial" w:hAnsi="Arial" w:cs="Arial"/>
          <w:b w:val="0"/>
          <w:color w:val="auto"/>
          <w:sz w:val="24"/>
          <w:szCs w:val="24"/>
          <w:lang w:val="es-US"/>
        </w:rPr>
        <w:t xml:space="preserve"> [Internet]. 2016 [citado 25 abril de 2020]; </w:t>
      </w:r>
      <w:r w:rsidRPr="00D456FB">
        <w:rPr>
          <w:rFonts w:ascii="Arial" w:hAnsi="Arial" w:cs="Arial"/>
          <w:b w:val="0"/>
          <w:color w:val="000000" w:themeColor="text1"/>
          <w:sz w:val="24"/>
          <w:szCs w:val="24"/>
          <w:lang w:val="es-US"/>
        </w:rPr>
        <w:t xml:space="preserve">49(2). </w:t>
      </w:r>
      <w:proofErr w:type="spellStart"/>
      <w:r w:rsidRPr="00D456FB">
        <w:rPr>
          <w:rFonts w:ascii="Arial" w:hAnsi="Arial" w:cs="Arial"/>
          <w:b w:val="0"/>
          <w:color w:val="000000" w:themeColor="text1"/>
          <w:sz w:val="24"/>
          <w:szCs w:val="24"/>
          <w:lang w:val="es-US"/>
        </w:rPr>
        <w:t>Disponibe</w:t>
      </w:r>
      <w:proofErr w:type="spellEnd"/>
      <w:r w:rsidRPr="00D456FB">
        <w:rPr>
          <w:rFonts w:ascii="Arial" w:hAnsi="Arial" w:cs="Arial"/>
          <w:b w:val="0"/>
          <w:color w:val="000000" w:themeColor="text1"/>
          <w:sz w:val="24"/>
          <w:szCs w:val="24"/>
          <w:lang w:val="es-US"/>
        </w:rPr>
        <w:t xml:space="preserve"> en: </w:t>
      </w:r>
      <w:r w:rsidRPr="00D456FB">
        <w:rPr>
          <w:rFonts w:ascii="Arial" w:hAnsi="Arial" w:cs="Arial"/>
          <w:b w:val="0"/>
          <w:sz w:val="24"/>
          <w:szCs w:val="24"/>
          <w:lang w:val="es-US"/>
        </w:rPr>
        <w:t>http://dx.doi.org/10.1590/1414-431X20154800</w:t>
      </w:r>
    </w:p>
    <w:p w:rsidR="00C23F29" w:rsidRPr="000853F4" w:rsidRDefault="00C23F29" w:rsidP="00C23F29">
      <w:pPr>
        <w:pStyle w:val="Prrafodelista"/>
        <w:numPr>
          <w:ilvl w:val="0"/>
          <w:numId w:val="5"/>
        </w:numPr>
        <w:spacing w:line="360" w:lineRule="auto"/>
        <w:jc w:val="both"/>
        <w:rPr>
          <w:rFonts w:ascii="Arial" w:hAnsi="Arial" w:cs="Arial"/>
          <w:color w:val="000000" w:themeColor="text1"/>
          <w:sz w:val="24"/>
          <w:szCs w:val="24"/>
          <w:lang w:val="en-US"/>
        </w:rPr>
      </w:pPr>
      <w:proofErr w:type="spellStart"/>
      <w:r w:rsidRPr="00D456FB">
        <w:rPr>
          <w:rFonts w:ascii="Arial" w:eastAsia="Times New Roman" w:hAnsi="Arial" w:cs="Arial"/>
          <w:color w:val="000000" w:themeColor="text1"/>
          <w:sz w:val="24"/>
          <w:szCs w:val="24"/>
          <w:lang w:val="es-US"/>
        </w:rPr>
        <w:t>Mitoshi</w:t>
      </w:r>
      <w:proofErr w:type="spellEnd"/>
      <w:r w:rsidRPr="00D456FB">
        <w:rPr>
          <w:rFonts w:ascii="Arial" w:eastAsia="Times New Roman" w:hAnsi="Arial" w:cs="Arial"/>
          <w:color w:val="000000" w:themeColor="text1"/>
          <w:sz w:val="24"/>
          <w:szCs w:val="24"/>
          <w:lang w:val="es-US"/>
        </w:rPr>
        <w:t xml:space="preserve"> M, </w:t>
      </w:r>
      <w:proofErr w:type="spellStart"/>
      <w:r w:rsidRPr="00D456FB">
        <w:rPr>
          <w:rFonts w:ascii="Arial" w:eastAsia="Times New Roman" w:hAnsi="Arial" w:cs="Arial"/>
          <w:color w:val="000000" w:themeColor="text1"/>
          <w:sz w:val="24"/>
          <w:szCs w:val="24"/>
          <w:lang w:val="es-US"/>
        </w:rPr>
        <w:t>Kuriyama</w:t>
      </w:r>
      <w:proofErr w:type="spellEnd"/>
      <w:r w:rsidRPr="00D456FB">
        <w:rPr>
          <w:rFonts w:ascii="Arial" w:eastAsia="Times New Roman" w:hAnsi="Arial" w:cs="Arial"/>
          <w:color w:val="000000" w:themeColor="text1"/>
          <w:sz w:val="24"/>
          <w:szCs w:val="24"/>
          <w:lang w:val="es-US"/>
        </w:rPr>
        <w:t xml:space="preserve"> I, </w:t>
      </w:r>
      <w:proofErr w:type="spellStart"/>
      <w:r w:rsidRPr="00D456FB">
        <w:rPr>
          <w:rFonts w:ascii="Arial" w:eastAsia="Times New Roman" w:hAnsi="Arial" w:cs="Arial"/>
          <w:color w:val="000000" w:themeColor="text1"/>
          <w:sz w:val="24"/>
          <w:szCs w:val="24"/>
          <w:lang w:val="es-US"/>
        </w:rPr>
        <w:t>Nakayama</w:t>
      </w:r>
      <w:proofErr w:type="spellEnd"/>
      <w:r w:rsidRPr="00D456FB">
        <w:rPr>
          <w:rFonts w:ascii="Arial" w:eastAsia="Times New Roman" w:hAnsi="Arial" w:cs="Arial"/>
          <w:color w:val="000000" w:themeColor="text1"/>
          <w:sz w:val="24"/>
          <w:szCs w:val="24"/>
          <w:lang w:val="es-US"/>
        </w:rPr>
        <w:t xml:space="preserve"> H, </w:t>
      </w:r>
      <w:proofErr w:type="spellStart"/>
      <w:r w:rsidRPr="00D456FB">
        <w:rPr>
          <w:rFonts w:ascii="Arial" w:eastAsia="Times New Roman" w:hAnsi="Arial" w:cs="Arial"/>
          <w:color w:val="000000" w:themeColor="text1"/>
          <w:sz w:val="24"/>
          <w:szCs w:val="24"/>
          <w:lang w:val="es-US"/>
        </w:rPr>
        <w:t>Miyazato</w:t>
      </w:r>
      <w:proofErr w:type="spellEnd"/>
      <w:r w:rsidRPr="00D456FB">
        <w:rPr>
          <w:rFonts w:ascii="Arial" w:eastAsia="Times New Roman" w:hAnsi="Arial" w:cs="Arial"/>
          <w:color w:val="000000" w:themeColor="text1"/>
          <w:sz w:val="24"/>
          <w:szCs w:val="24"/>
          <w:lang w:val="es-US"/>
        </w:rPr>
        <w:t xml:space="preserve"> H, </w:t>
      </w:r>
      <w:proofErr w:type="spellStart"/>
      <w:r w:rsidRPr="00D456FB">
        <w:rPr>
          <w:rFonts w:ascii="Arial" w:eastAsia="Times New Roman" w:hAnsi="Arial" w:cs="Arial"/>
          <w:color w:val="000000" w:themeColor="text1"/>
          <w:sz w:val="24"/>
          <w:szCs w:val="24"/>
          <w:lang w:val="es-US"/>
        </w:rPr>
        <w:t>Sugimoto</w:t>
      </w:r>
      <w:proofErr w:type="spellEnd"/>
      <w:r w:rsidRPr="00D456FB">
        <w:rPr>
          <w:rFonts w:ascii="Arial" w:eastAsia="Times New Roman" w:hAnsi="Arial" w:cs="Arial"/>
          <w:color w:val="000000" w:themeColor="text1"/>
          <w:sz w:val="24"/>
          <w:szCs w:val="24"/>
          <w:lang w:val="es-US"/>
        </w:rPr>
        <w:t xml:space="preserve"> K, </w:t>
      </w:r>
      <w:proofErr w:type="spellStart"/>
      <w:r w:rsidRPr="00D456FB">
        <w:rPr>
          <w:rFonts w:ascii="Arial" w:eastAsia="Times New Roman" w:hAnsi="Arial" w:cs="Arial"/>
          <w:color w:val="000000" w:themeColor="text1"/>
          <w:sz w:val="24"/>
          <w:szCs w:val="24"/>
          <w:lang w:val="es-US"/>
        </w:rPr>
        <w:t>Kobayashi</w:t>
      </w:r>
      <w:proofErr w:type="spellEnd"/>
      <w:r w:rsidRPr="00D456FB">
        <w:rPr>
          <w:rFonts w:ascii="Arial" w:eastAsia="Times New Roman" w:hAnsi="Arial" w:cs="Arial"/>
          <w:color w:val="000000" w:themeColor="text1"/>
          <w:sz w:val="24"/>
          <w:szCs w:val="24"/>
          <w:lang w:val="es-US"/>
        </w:rPr>
        <w:t xml:space="preserve"> Y et al. </w:t>
      </w:r>
      <w:r w:rsidRPr="000853F4">
        <w:rPr>
          <w:rFonts w:ascii="Arial" w:hAnsi="Arial" w:cs="Arial"/>
          <w:color w:val="000000" w:themeColor="text1"/>
          <w:sz w:val="24"/>
          <w:szCs w:val="24"/>
          <w:lang w:val="en-US"/>
        </w:rPr>
        <w:t xml:space="preserve">Suppression of allergic and inflammatory responses by essential oils derived from herbal plants and citrus fruits.  International Journal of </w:t>
      </w:r>
      <w:r w:rsidRPr="000853F4">
        <w:rPr>
          <w:rFonts w:ascii="Arial" w:hAnsi="Arial" w:cs="Arial"/>
          <w:color w:val="000000" w:themeColor="text1"/>
          <w:sz w:val="24"/>
          <w:szCs w:val="24"/>
          <w:lang w:val="en-US"/>
        </w:rPr>
        <w:lastRenderedPageBreak/>
        <w:t xml:space="preserve">Molecular Medicine </w:t>
      </w:r>
      <w:r w:rsidRPr="000853F4">
        <w:rPr>
          <w:rFonts w:ascii="Arial" w:hAnsi="Arial" w:cs="Arial"/>
          <w:sz w:val="24"/>
          <w:szCs w:val="24"/>
        </w:rPr>
        <w:t>[Internet]</w:t>
      </w:r>
      <w:r w:rsidRPr="000853F4">
        <w:rPr>
          <w:rFonts w:ascii="Arial" w:hAnsi="Arial" w:cs="Arial"/>
          <w:color w:val="000000" w:themeColor="text1"/>
          <w:sz w:val="24"/>
          <w:szCs w:val="24"/>
          <w:lang w:val="en-US"/>
        </w:rPr>
        <w:t xml:space="preserve">. 2014. Disponible en: https://doi.org/10.3892/ijmm.2014.1720  </w:t>
      </w:r>
    </w:p>
    <w:p w:rsidR="00C23F29" w:rsidRPr="000853F4" w:rsidRDefault="00C23F29" w:rsidP="00C23F29">
      <w:pPr>
        <w:pStyle w:val="Prrafodelista"/>
        <w:spacing w:line="360" w:lineRule="auto"/>
        <w:jc w:val="both"/>
        <w:rPr>
          <w:rFonts w:ascii="Arial" w:eastAsia="Times New Roman" w:hAnsi="Arial" w:cs="Arial"/>
          <w:sz w:val="24"/>
          <w:szCs w:val="24"/>
          <w:lang w:val="en"/>
        </w:rPr>
      </w:pPr>
    </w:p>
    <w:p w:rsidR="00C23F29" w:rsidRPr="000853F4" w:rsidRDefault="00D456FB" w:rsidP="00C23F29">
      <w:pPr>
        <w:pStyle w:val="Prrafodelista"/>
        <w:numPr>
          <w:ilvl w:val="0"/>
          <w:numId w:val="5"/>
        </w:numPr>
        <w:spacing w:line="360" w:lineRule="auto"/>
        <w:jc w:val="both"/>
        <w:rPr>
          <w:rStyle w:val="doi2"/>
          <w:rFonts w:ascii="Arial" w:hAnsi="Arial" w:cs="Arial"/>
          <w:color w:val="000000" w:themeColor="text1"/>
          <w:sz w:val="24"/>
          <w:szCs w:val="24"/>
          <w:lang w:val="en-US"/>
        </w:rPr>
      </w:pPr>
      <w:hyperlink r:id="rId55" w:history="1">
        <w:r w:rsidR="00C23F29" w:rsidRPr="000853F4">
          <w:rPr>
            <w:rFonts w:ascii="Arial" w:eastAsia="Times New Roman" w:hAnsi="Arial" w:cs="Arial"/>
            <w:color w:val="2F4A8B"/>
            <w:sz w:val="24"/>
            <w:szCs w:val="24"/>
            <w:u w:val="single"/>
            <w:lang w:val="en"/>
          </w:rPr>
          <w:t>Singh</w:t>
        </w:r>
      </w:hyperlink>
      <w:r w:rsidR="00C23F29" w:rsidRPr="000853F4">
        <w:rPr>
          <w:rFonts w:ascii="Arial" w:eastAsia="Times New Roman" w:hAnsi="Arial" w:cs="Arial"/>
          <w:sz w:val="24"/>
          <w:szCs w:val="24"/>
          <w:lang w:val="en"/>
        </w:rPr>
        <w:t xml:space="preserve"> D, </w:t>
      </w:r>
      <w:r>
        <w:fldChar w:fldCharType="begin"/>
      </w:r>
      <w:r w:rsidRPr="00D456FB">
        <w:rPr>
          <w:lang w:val="en-US"/>
        </w:rPr>
        <w:instrText xml:space="preserve"> HYPERLINK "https://www.ncbi.nlm.nih.gov/pubmed/?term=Sharma%20A%5BAuthor%5D&amp;cauthor=true&amp;cauthor_uid=26785241" </w:instrText>
      </w:r>
      <w:r>
        <w:fldChar w:fldCharType="separate"/>
      </w:r>
      <w:proofErr w:type="spellStart"/>
      <w:r w:rsidR="00C23F29" w:rsidRPr="000853F4">
        <w:rPr>
          <w:rFonts w:ascii="Arial" w:eastAsia="Times New Roman" w:hAnsi="Arial" w:cs="Arial"/>
          <w:color w:val="2F4A8B"/>
          <w:sz w:val="24"/>
          <w:szCs w:val="24"/>
          <w:u w:val="single"/>
          <w:lang w:val="en"/>
        </w:rPr>
        <w:t>Ashutosh</w:t>
      </w:r>
      <w:proofErr w:type="spellEnd"/>
      <w:r w:rsidR="00C23F29" w:rsidRPr="000853F4">
        <w:rPr>
          <w:rFonts w:ascii="Arial" w:eastAsia="Times New Roman" w:hAnsi="Arial" w:cs="Arial"/>
          <w:color w:val="2F4A8B"/>
          <w:sz w:val="24"/>
          <w:szCs w:val="24"/>
          <w:u w:val="single"/>
          <w:lang w:val="en"/>
        </w:rPr>
        <w:t xml:space="preserve"> Sharma</w:t>
      </w:r>
      <w:r>
        <w:rPr>
          <w:rFonts w:ascii="Arial" w:eastAsia="Times New Roman" w:hAnsi="Arial" w:cs="Arial"/>
          <w:color w:val="2F4A8B"/>
          <w:sz w:val="24"/>
          <w:szCs w:val="24"/>
          <w:u w:val="single"/>
          <w:lang w:val="en"/>
        </w:rPr>
        <w:fldChar w:fldCharType="end"/>
      </w:r>
      <w:r w:rsidR="00C23F29" w:rsidRPr="000853F4">
        <w:rPr>
          <w:rFonts w:ascii="Arial" w:eastAsia="Times New Roman" w:hAnsi="Arial" w:cs="Arial"/>
          <w:sz w:val="24"/>
          <w:szCs w:val="24"/>
          <w:lang w:val="en"/>
        </w:rPr>
        <w:t xml:space="preserve"> P,</w:t>
      </w:r>
      <w:r>
        <w:fldChar w:fldCharType="begin"/>
      </w:r>
      <w:r w:rsidRPr="00D456FB">
        <w:rPr>
          <w:lang w:val="en-US"/>
        </w:rPr>
        <w:instrText xml:space="preserve"> HYPERLINK "https://www.ncbi.nlm.nih.gov/pubmed/?term=Dobhal%20MP%5BAuthor%5D&amp;cauthor=true&amp;cauthor_uid=26785241" </w:instrText>
      </w:r>
      <w:r>
        <w:fldChar w:fldCharType="separate"/>
      </w:r>
      <w:r w:rsidR="00C23F29" w:rsidRPr="000853F4">
        <w:rPr>
          <w:rFonts w:ascii="Arial" w:eastAsia="Times New Roman" w:hAnsi="Arial" w:cs="Arial"/>
          <w:color w:val="2F4A8B"/>
          <w:sz w:val="24"/>
          <w:szCs w:val="24"/>
          <w:u w:val="single"/>
          <w:lang w:val="en"/>
        </w:rPr>
        <w:t xml:space="preserve"> Prasad </w:t>
      </w:r>
      <w:proofErr w:type="spellStart"/>
      <w:r w:rsidR="00C23F29" w:rsidRPr="000853F4">
        <w:rPr>
          <w:rFonts w:ascii="Arial" w:eastAsia="Times New Roman" w:hAnsi="Arial" w:cs="Arial"/>
          <w:color w:val="2F4A8B"/>
          <w:sz w:val="24"/>
          <w:szCs w:val="24"/>
          <w:u w:val="single"/>
          <w:lang w:val="en"/>
        </w:rPr>
        <w:t>Dobhal</w:t>
      </w:r>
      <w:proofErr w:type="spellEnd"/>
      <w:r>
        <w:rPr>
          <w:rFonts w:ascii="Arial" w:eastAsia="Times New Roman" w:hAnsi="Arial" w:cs="Arial"/>
          <w:color w:val="2F4A8B"/>
          <w:sz w:val="24"/>
          <w:szCs w:val="24"/>
          <w:u w:val="single"/>
          <w:lang w:val="en"/>
        </w:rPr>
        <w:fldChar w:fldCharType="end"/>
      </w:r>
      <w:r w:rsidR="00C23F29" w:rsidRPr="000853F4">
        <w:rPr>
          <w:rFonts w:ascii="Arial" w:eastAsia="Times New Roman" w:hAnsi="Arial" w:cs="Arial"/>
          <w:sz w:val="24"/>
          <w:szCs w:val="24"/>
          <w:lang w:val="en"/>
        </w:rPr>
        <w:t xml:space="preserve"> BM,</w:t>
      </w:r>
      <w:r w:rsidR="00C23F29" w:rsidRPr="000853F4">
        <w:rPr>
          <w:rFonts w:ascii="Arial" w:eastAsia="Times New Roman" w:hAnsi="Arial" w:cs="Arial"/>
          <w:color w:val="2F4A8B"/>
          <w:sz w:val="24"/>
          <w:szCs w:val="24"/>
          <w:u w:val="single"/>
          <w:lang w:val="en"/>
        </w:rPr>
        <w:t xml:space="preserve"> </w:t>
      </w:r>
      <w:proofErr w:type="spellStart"/>
      <w:r w:rsidR="00C23F29" w:rsidRPr="000853F4">
        <w:rPr>
          <w:rFonts w:ascii="Arial" w:eastAsia="Times New Roman" w:hAnsi="Arial" w:cs="Arial"/>
          <w:color w:val="2F4A8B"/>
          <w:sz w:val="24"/>
          <w:szCs w:val="24"/>
          <w:u w:val="single"/>
          <w:lang w:val="en"/>
        </w:rPr>
        <w:t>Shyam</w:t>
      </w:r>
      <w:proofErr w:type="spellEnd"/>
      <w:r w:rsidR="00C23F29" w:rsidRPr="000853F4">
        <w:rPr>
          <w:rFonts w:ascii="Arial" w:eastAsia="Times New Roman" w:hAnsi="Arial" w:cs="Arial"/>
          <w:color w:val="2F4A8B"/>
          <w:sz w:val="24"/>
          <w:szCs w:val="24"/>
          <w:u w:val="single"/>
          <w:lang w:val="en"/>
        </w:rPr>
        <w:t xml:space="preserve"> Gupta R. </w:t>
      </w:r>
      <w:r w:rsidR="00C23F29" w:rsidRPr="000853F4">
        <w:rPr>
          <w:rFonts w:ascii="Arial" w:eastAsia="Times New Roman" w:hAnsi="Arial" w:cs="Arial"/>
          <w:sz w:val="24"/>
          <w:szCs w:val="24"/>
          <w:lang w:val="en"/>
        </w:rPr>
        <w:t xml:space="preserve">Antioxidant Potential of </w:t>
      </w:r>
      <w:proofErr w:type="spellStart"/>
      <w:r w:rsidR="00C23F29" w:rsidRPr="000853F4">
        <w:rPr>
          <w:rFonts w:ascii="Arial" w:eastAsia="Times New Roman" w:hAnsi="Arial" w:cs="Arial"/>
          <w:sz w:val="24"/>
          <w:szCs w:val="24"/>
          <w:lang w:val="en"/>
        </w:rPr>
        <w:t>Plumieride</w:t>
      </w:r>
      <w:proofErr w:type="spellEnd"/>
      <w:r w:rsidR="00C23F29" w:rsidRPr="000853F4">
        <w:rPr>
          <w:rFonts w:ascii="Arial" w:eastAsia="Times New Roman" w:hAnsi="Arial" w:cs="Arial"/>
          <w:sz w:val="24"/>
          <w:szCs w:val="24"/>
          <w:lang w:val="en"/>
        </w:rPr>
        <w:t xml:space="preserve"> against CCl</w:t>
      </w:r>
      <w:r w:rsidR="00C23F29" w:rsidRPr="000853F4">
        <w:rPr>
          <w:rFonts w:ascii="Arial" w:eastAsia="Times New Roman" w:hAnsi="Arial" w:cs="Arial"/>
          <w:sz w:val="24"/>
          <w:szCs w:val="24"/>
          <w:vertAlign w:val="subscript"/>
          <w:lang w:val="en"/>
        </w:rPr>
        <w:t>4</w:t>
      </w:r>
      <w:r w:rsidR="00C23F29" w:rsidRPr="000853F4">
        <w:rPr>
          <w:rFonts w:ascii="Arial" w:eastAsia="Times New Roman" w:hAnsi="Arial" w:cs="Arial"/>
          <w:sz w:val="24"/>
          <w:szCs w:val="24"/>
          <w:lang w:val="en"/>
        </w:rPr>
        <w:t xml:space="preserve">-Induced </w:t>
      </w:r>
      <w:proofErr w:type="spellStart"/>
      <w:r w:rsidR="00C23F29" w:rsidRPr="000853F4">
        <w:rPr>
          <w:rFonts w:ascii="Arial" w:eastAsia="Times New Roman" w:hAnsi="Arial" w:cs="Arial"/>
          <w:sz w:val="24"/>
          <w:szCs w:val="24"/>
          <w:lang w:val="en"/>
        </w:rPr>
        <w:t>Peroxidative</w:t>
      </w:r>
      <w:proofErr w:type="spellEnd"/>
      <w:r w:rsidR="00C23F29" w:rsidRPr="000853F4">
        <w:rPr>
          <w:rFonts w:ascii="Arial" w:eastAsia="Times New Roman" w:hAnsi="Arial" w:cs="Arial"/>
          <w:sz w:val="24"/>
          <w:szCs w:val="24"/>
          <w:lang w:val="en"/>
        </w:rPr>
        <w:t xml:space="preserve"> Damage in Rats. Antioxidants </w:t>
      </w:r>
      <w:r w:rsidR="00C23F29" w:rsidRPr="000853F4">
        <w:rPr>
          <w:rFonts w:ascii="Arial" w:hAnsi="Arial" w:cs="Arial"/>
          <w:sz w:val="24"/>
          <w:szCs w:val="24"/>
        </w:rPr>
        <w:t>[Internet]</w:t>
      </w:r>
      <w:r w:rsidR="00C23F29" w:rsidRPr="000853F4">
        <w:rPr>
          <w:rFonts w:ascii="Arial" w:eastAsia="Times New Roman" w:hAnsi="Arial" w:cs="Arial"/>
          <w:sz w:val="24"/>
          <w:szCs w:val="24"/>
          <w:lang w:val="en"/>
        </w:rPr>
        <w:t xml:space="preserve">. </w:t>
      </w:r>
      <w:proofErr w:type="gramStart"/>
      <w:r w:rsidR="00C23F29" w:rsidRPr="000853F4">
        <w:rPr>
          <w:rFonts w:ascii="Arial" w:eastAsia="Times New Roman" w:hAnsi="Arial" w:cs="Arial"/>
          <w:sz w:val="24"/>
          <w:szCs w:val="24"/>
          <w:lang w:val="en"/>
        </w:rPr>
        <w:t>2014</w:t>
      </w:r>
      <w:proofErr w:type="gramEnd"/>
      <w:r w:rsidR="00C23F29">
        <w:rPr>
          <w:rFonts w:ascii="Arial" w:eastAsia="Times New Roman" w:hAnsi="Arial" w:cs="Arial"/>
          <w:sz w:val="24"/>
          <w:szCs w:val="24"/>
          <w:lang w:val="en"/>
        </w:rPr>
        <w:t xml:space="preserve"> </w:t>
      </w:r>
      <w:r w:rsidR="00C23F29">
        <w:rPr>
          <w:rFonts w:ascii="Arial" w:hAnsi="Arial" w:cs="Arial"/>
          <w:sz w:val="24"/>
          <w:szCs w:val="24"/>
        </w:rPr>
        <w:t>[</w:t>
      </w:r>
      <w:r w:rsidR="00C23F29" w:rsidRPr="000853F4">
        <w:rPr>
          <w:rFonts w:ascii="Arial" w:hAnsi="Arial" w:cs="Arial"/>
          <w:sz w:val="24"/>
          <w:szCs w:val="24"/>
        </w:rPr>
        <w:t xml:space="preserve">citado 25 </w:t>
      </w:r>
      <w:r w:rsidR="00C23F29">
        <w:rPr>
          <w:rFonts w:ascii="Arial" w:hAnsi="Arial" w:cs="Arial"/>
          <w:sz w:val="24"/>
          <w:szCs w:val="24"/>
        </w:rPr>
        <w:t>abril de</w:t>
      </w:r>
      <w:r w:rsidR="00C23F29" w:rsidRPr="000853F4">
        <w:rPr>
          <w:rFonts w:ascii="Arial" w:hAnsi="Arial" w:cs="Arial"/>
          <w:sz w:val="24"/>
          <w:szCs w:val="24"/>
        </w:rPr>
        <w:t xml:space="preserve"> 2020]</w:t>
      </w:r>
      <w:r w:rsidR="00C23F29" w:rsidRPr="000853F4">
        <w:rPr>
          <w:rFonts w:ascii="Arial" w:eastAsia="Times New Roman" w:hAnsi="Arial" w:cs="Arial"/>
          <w:sz w:val="24"/>
          <w:szCs w:val="24"/>
          <w:lang w:val="en"/>
        </w:rPr>
        <w:t xml:space="preserve">; 3(4):798-813. Disponible en: DOI: </w:t>
      </w:r>
      <w:hyperlink r:id="rId56" w:tgtFrame="pmc_ext" w:history="1">
        <w:r w:rsidR="00C23F29" w:rsidRPr="000853F4">
          <w:rPr>
            <w:rStyle w:val="doi2"/>
            <w:rFonts w:ascii="Arial" w:eastAsia="Times New Roman" w:hAnsi="Arial" w:cs="Arial"/>
            <w:color w:val="2F4A8B"/>
            <w:sz w:val="24"/>
            <w:szCs w:val="24"/>
            <w:u w:val="single"/>
            <w:lang w:val="en"/>
          </w:rPr>
          <w:t>10.3390/antiox3040798</w:t>
        </w:r>
      </w:hyperlink>
      <w:r w:rsidR="00C23F29" w:rsidRPr="000853F4">
        <w:rPr>
          <w:rStyle w:val="doi2"/>
          <w:rFonts w:ascii="Arial" w:eastAsia="Times New Roman" w:hAnsi="Arial" w:cs="Arial"/>
          <w:sz w:val="24"/>
          <w:szCs w:val="24"/>
          <w:lang w:val="en"/>
        </w:rPr>
        <w:t xml:space="preserve"> </w:t>
      </w:r>
    </w:p>
    <w:p w:rsidR="00C23F29" w:rsidRPr="000853F4" w:rsidRDefault="00C23F29" w:rsidP="00C23F29">
      <w:pPr>
        <w:pStyle w:val="Prrafodelista"/>
        <w:spacing w:line="360" w:lineRule="auto"/>
        <w:jc w:val="both"/>
        <w:rPr>
          <w:rFonts w:ascii="Arial" w:hAnsi="Arial" w:cs="Arial"/>
          <w:color w:val="000000" w:themeColor="text1"/>
          <w:sz w:val="24"/>
          <w:szCs w:val="24"/>
          <w:lang w:val="en-US"/>
        </w:rPr>
      </w:pPr>
    </w:p>
    <w:p w:rsidR="00C23F29" w:rsidRPr="000853F4" w:rsidRDefault="00C23F29" w:rsidP="00C23F29">
      <w:pPr>
        <w:pStyle w:val="Prrafodelista"/>
        <w:numPr>
          <w:ilvl w:val="0"/>
          <w:numId w:val="5"/>
        </w:numPr>
        <w:spacing w:line="360" w:lineRule="auto"/>
        <w:jc w:val="both"/>
        <w:rPr>
          <w:rFonts w:ascii="Arial" w:hAnsi="Arial" w:cs="Arial"/>
          <w:color w:val="000000" w:themeColor="text1"/>
          <w:sz w:val="24"/>
          <w:szCs w:val="24"/>
          <w:lang w:val="en-US"/>
        </w:rPr>
      </w:pPr>
      <w:r w:rsidRPr="00D456FB">
        <w:rPr>
          <w:rFonts w:ascii="Arial" w:hAnsi="Arial" w:cs="Arial"/>
          <w:color w:val="000000" w:themeColor="text1"/>
          <w:sz w:val="24"/>
          <w:szCs w:val="24"/>
          <w:lang w:val="es-US"/>
        </w:rPr>
        <w:t xml:space="preserve">Peredo S, Barrera C. Usos </w:t>
      </w:r>
      <w:proofErr w:type="spellStart"/>
      <w:r w:rsidRPr="00D456FB">
        <w:rPr>
          <w:rFonts w:ascii="Arial" w:hAnsi="Arial" w:cs="Arial"/>
          <w:color w:val="000000" w:themeColor="text1"/>
          <w:sz w:val="24"/>
          <w:szCs w:val="24"/>
          <w:lang w:val="es-US"/>
        </w:rPr>
        <w:t>etnobotanicos</w:t>
      </w:r>
      <w:proofErr w:type="spellEnd"/>
      <w:r w:rsidRPr="00D456FB">
        <w:rPr>
          <w:rFonts w:ascii="Arial" w:hAnsi="Arial" w:cs="Arial"/>
          <w:color w:val="000000" w:themeColor="text1"/>
          <w:sz w:val="24"/>
          <w:szCs w:val="24"/>
          <w:lang w:val="es-US"/>
        </w:rPr>
        <w:t xml:space="preserve">, estrategias de </w:t>
      </w:r>
      <w:proofErr w:type="spellStart"/>
      <w:r w:rsidRPr="00D456FB">
        <w:rPr>
          <w:rFonts w:ascii="Arial" w:hAnsi="Arial" w:cs="Arial"/>
          <w:color w:val="000000" w:themeColor="text1"/>
          <w:sz w:val="24"/>
          <w:szCs w:val="24"/>
          <w:lang w:val="es-US"/>
        </w:rPr>
        <w:t>accion</w:t>
      </w:r>
      <w:proofErr w:type="spellEnd"/>
      <w:r w:rsidRPr="00D456FB">
        <w:rPr>
          <w:rFonts w:ascii="Arial" w:hAnsi="Arial" w:cs="Arial"/>
          <w:color w:val="000000" w:themeColor="text1"/>
          <w:sz w:val="24"/>
          <w:szCs w:val="24"/>
          <w:lang w:val="es-US"/>
        </w:rPr>
        <w:t xml:space="preserve"> y </w:t>
      </w:r>
      <w:proofErr w:type="spellStart"/>
      <w:r w:rsidRPr="00D456FB">
        <w:rPr>
          <w:rFonts w:ascii="Arial" w:hAnsi="Arial" w:cs="Arial"/>
          <w:color w:val="000000" w:themeColor="text1"/>
          <w:sz w:val="24"/>
          <w:szCs w:val="24"/>
          <w:lang w:val="es-US"/>
        </w:rPr>
        <w:t>transmision</w:t>
      </w:r>
      <w:proofErr w:type="spellEnd"/>
      <w:r w:rsidRPr="00D456FB">
        <w:rPr>
          <w:rFonts w:ascii="Arial" w:hAnsi="Arial" w:cs="Arial"/>
          <w:color w:val="000000" w:themeColor="text1"/>
          <w:sz w:val="24"/>
          <w:szCs w:val="24"/>
          <w:lang w:val="es-US"/>
        </w:rPr>
        <w:t xml:space="preserve"> cultural de los recursos vegetales en la </w:t>
      </w:r>
      <w:proofErr w:type="spellStart"/>
      <w:r w:rsidRPr="00D456FB">
        <w:rPr>
          <w:rFonts w:ascii="Arial" w:hAnsi="Arial" w:cs="Arial"/>
          <w:color w:val="000000" w:themeColor="text1"/>
          <w:sz w:val="24"/>
          <w:szCs w:val="24"/>
          <w:lang w:val="es-US"/>
        </w:rPr>
        <w:t>region</w:t>
      </w:r>
      <w:proofErr w:type="spellEnd"/>
      <w:r w:rsidRPr="00D456FB">
        <w:rPr>
          <w:rFonts w:ascii="Arial" w:hAnsi="Arial" w:cs="Arial"/>
          <w:color w:val="000000" w:themeColor="text1"/>
          <w:sz w:val="24"/>
          <w:szCs w:val="24"/>
          <w:lang w:val="es-US"/>
        </w:rPr>
        <w:t xml:space="preserve"> del Maule, zona centro sur de Chile. </w:t>
      </w:r>
      <w:proofErr w:type="spellStart"/>
      <w:r w:rsidRPr="00D456FB">
        <w:rPr>
          <w:rFonts w:ascii="Arial" w:hAnsi="Arial" w:cs="Arial"/>
          <w:color w:val="000000" w:themeColor="text1"/>
          <w:sz w:val="24"/>
          <w:szCs w:val="24"/>
          <w:lang w:val="es-US"/>
        </w:rPr>
        <w:t>Boletin</w:t>
      </w:r>
      <w:proofErr w:type="spellEnd"/>
      <w:r w:rsidRPr="00D456FB">
        <w:rPr>
          <w:rFonts w:ascii="Arial" w:hAnsi="Arial" w:cs="Arial"/>
          <w:color w:val="000000" w:themeColor="text1"/>
          <w:sz w:val="24"/>
          <w:szCs w:val="24"/>
          <w:lang w:val="es-US"/>
        </w:rPr>
        <w:t xml:space="preserve"> latinoamericano y del Caribe de Plantas Medicinales y Aromáticas </w:t>
      </w:r>
      <w:r w:rsidRPr="000853F4">
        <w:rPr>
          <w:rFonts w:ascii="Arial" w:hAnsi="Arial" w:cs="Arial"/>
          <w:sz w:val="24"/>
          <w:szCs w:val="24"/>
        </w:rPr>
        <w:t>[Internet]</w:t>
      </w:r>
      <w:r w:rsidRPr="00D456FB">
        <w:rPr>
          <w:rFonts w:ascii="Arial" w:hAnsi="Arial" w:cs="Arial"/>
          <w:color w:val="000000" w:themeColor="text1"/>
          <w:sz w:val="24"/>
          <w:szCs w:val="24"/>
          <w:lang w:val="es-US"/>
        </w:rPr>
        <w:t xml:space="preserve">. </w:t>
      </w:r>
      <w:proofErr w:type="gramStart"/>
      <w:r w:rsidRPr="000853F4">
        <w:rPr>
          <w:rFonts w:ascii="Arial" w:hAnsi="Arial" w:cs="Arial"/>
          <w:color w:val="000000" w:themeColor="text1"/>
          <w:sz w:val="24"/>
          <w:szCs w:val="24"/>
          <w:lang w:val="en-US"/>
        </w:rPr>
        <w:t>2017</w:t>
      </w:r>
      <w:proofErr w:type="gramEnd"/>
      <w:r>
        <w:rPr>
          <w:rFonts w:ascii="Arial" w:hAnsi="Arial" w:cs="Arial"/>
          <w:color w:val="000000" w:themeColor="text1"/>
          <w:sz w:val="24"/>
          <w:szCs w:val="24"/>
          <w:lang w:val="en-US"/>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sidRPr="000853F4">
        <w:rPr>
          <w:rFonts w:ascii="Arial" w:hAnsi="Arial" w:cs="Arial"/>
          <w:color w:val="000000" w:themeColor="text1"/>
          <w:sz w:val="24"/>
          <w:szCs w:val="24"/>
          <w:lang w:val="en-US"/>
        </w:rPr>
        <w:t xml:space="preserve">; 16(4): 398-409. Disponible en: </w:t>
      </w:r>
      <w:hyperlink r:id="rId57" w:history="1">
        <w:r w:rsidRPr="000853F4">
          <w:rPr>
            <w:rStyle w:val="Hipervnculo"/>
            <w:rFonts w:ascii="Arial" w:hAnsi="Arial" w:cs="Arial"/>
            <w:sz w:val="24"/>
            <w:szCs w:val="24"/>
            <w:lang w:val="en-US"/>
          </w:rPr>
          <w:t>www.redalyc.org</w:t>
        </w:r>
      </w:hyperlink>
      <w:r w:rsidRPr="000853F4">
        <w:rPr>
          <w:rFonts w:ascii="Arial" w:hAnsi="Arial" w:cs="Arial"/>
          <w:color w:val="000000" w:themeColor="text1"/>
          <w:sz w:val="24"/>
          <w:szCs w:val="24"/>
          <w:lang w:val="en-US"/>
        </w:rPr>
        <w:t xml:space="preserve"> </w:t>
      </w:r>
    </w:p>
    <w:p w:rsidR="00C23F29" w:rsidRPr="000853F4" w:rsidRDefault="00C23F29" w:rsidP="00C23F29">
      <w:pPr>
        <w:pStyle w:val="Prrafodelista"/>
        <w:spacing w:line="360" w:lineRule="auto"/>
        <w:jc w:val="both"/>
        <w:rPr>
          <w:rFonts w:ascii="Arial" w:hAnsi="Arial" w:cs="Arial"/>
          <w:color w:val="000000" w:themeColor="text1"/>
          <w:sz w:val="24"/>
          <w:szCs w:val="24"/>
          <w:lang w:val="en-US"/>
        </w:rPr>
      </w:pPr>
    </w:p>
    <w:p w:rsidR="00C23F29" w:rsidRPr="00D456FB" w:rsidRDefault="00C23F29" w:rsidP="00C23F29">
      <w:pPr>
        <w:pStyle w:val="Prrafodelista"/>
        <w:numPr>
          <w:ilvl w:val="0"/>
          <w:numId w:val="5"/>
        </w:numPr>
        <w:spacing w:line="360" w:lineRule="auto"/>
        <w:jc w:val="both"/>
        <w:rPr>
          <w:rFonts w:ascii="Arial" w:hAnsi="Arial" w:cs="Arial"/>
          <w:color w:val="000000" w:themeColor="text1"/>
          <w:sz w:val="24"/>
          <w:szCs w:val="24"/>
          <w:lang w:val="es-US"/>
        </w:rPr>
      </w:pPr>
      <w:r w:rsidRPr="00D456FB">
        <w:rPr>
          <w:rFonts w:ascii="Arial" w:hAnsi="Arial" w:cs="Arial"/>
          <w:color w:val="000000" w:themeColor="text1"/>
          <w:sz w:val="24"/>
          <w:szCs w:val="24"/>
          <w:lang w:val="es-US"/>
        </w:rPr>
        <w:t xml:space="preserve">Rivera </w:t>
      </w:r>
      <w:proofErr w:type="spellStart"/>
      <w:r w:rsidRPr="00D456FB">
        <w:rPr>
          <w:rFonts w:ascii="Arial" w:hAnsi="Arial" w:cs="Arial"/>
          <w:color w:val="000000" w:themeColor="text1"/>
          <w:sz w:val="24"/>
          <w:szCs w:val="24"/>
          <w:lang w:val="es-US"/>
        </w:rPr>
        <w:t>Gomez</w:t>
      </w:r>
      <w:proofErr w:type="spellEnd"/>
      <w:r w:rsidRPr="00D456FB">
        <w:rPr>
          <w:rFonts w:ascii="Arial" w:hAnsi="Arial" w:cs="Arial"/>
          <w:color w:val="000000" w:themeColor="text1"/>
          <w:sz w:val="24"/>
          <w:szCs w:val="24"/>
          <w:lang w:val="es-US"/>
        </w:rPr>
        <w:t xml:space="preserve"> AK. Efecto hipoglucemiante de los compuestos </w:t>
      </w:r>
      <w:proofErr w:type="spellStart"/>
      <w:r w:rsidRPr="00D456FB">
        <w:rPr>
          <w:rFonts w:ascii="Arial" w:hAnsi="Arial" w:cs="Arial"/>
          <w:color w:val="000000" w:themeColor="text1"/>
          <w:sz w:val="24"/>
          <w:szCs w:val="24"/>
          <w:lang w:val="es-US"/>
        </w:rPr>
        <w:t>fenolicos</w:t>
      </w:r>
      <w:proofErr w:type="spellEnd"/>
      <w:r w:rsidRPr="00D456FB">
        <w:rPr>
          <w:rFonts w:ascii="Arial" w:hAnsi="Arial" w:cs="Arial"/>
          <w:color w:val="000000" w:themeColor="text1"/>
          <w:sz w:val="24"/>
          <w:szCs w:val="24"/>
          <w:lang w:val="es-US"/>
        </w:rPr>
        <w:t xml:space="preserve"> aislados de los rizomas de </w:t>
      </w:r>
      <w:proofErr w:type="spellStart"/>
      <w:r w:rsidRPr="00D456FB">
        <w:rPr>
          <w:rFonts w:ascii="Arial" w:hAnsi="Arial" w:cs="Arial"/>
          <w:color w:val="000000" w:themeColor="text1"/>
          <w:sz w:val="24"/>
          <w:szCs w:val="24"/>
          <w:lang w:val="es-US"/>
        </w:rPr>
        <w:t>Zingiber</w:t>
      </w:r>
      <w:proofErr w:type="spellEnd"/>
      <w:r w:rsidRPr="00D456FB">
        <w:rPr>
          <w:rFonts w:ascii="Arial" w:hAnsi="Arial" w:cs="Arial"/>
          <w:color w:val="000000" w:themeColor="text1"/>
          <w:sz w:val="24"/>
          <w:szCs w:val="24"/>
          <w:lang w:val="es-US"/>
        </w:rPr>
        <w:t xml:space="preserve"> </w:t>
      </w:r>
      <w:proofErr w:type="spellStart"/>
      <w:r w:rsidRPr="00D456FB">
        <w:rPr>
          <w:rFonts w:ascii="Arial" w:hAnsi="Arial" w:cs="Arial"/>
          <w:color w:val="000000" w:themeColor="text1"/>
          <w:sz w:val="24"/>
          <w:szCs w:val="24"/>
          <w:lang w:val="es-US"/>
        </w:rPr>
        <w:t>officinale</w:t>
      </w:r>
      <w:proofErr w:type="spellEnd"/>
      <w:r w:rsidRPr="00D456FB">
        <w:rPr>
          <w:rFonts w:ascii="Arial" w:hAnsi="Arial" w:cs="Arial"/>
          <w:color w:val="000000" w:themeColor="text1"/>
          <w:sz w:val="24"/>
          <w:szCs w:val="24"/>
          <w:lang w:val="es-US"/>
        </w:rPr>
        <w:t xml:space="preserve"> </w:t>
      </w:r>
      <w:proofErr w:type="spellStart"/>
      <w:r w:rsidRPr="00D456FB">
        <w:rPr>
          <w:rFonts w:ascii="Arial" w:hAnsi="Arial" w:cs="Arial"/>
          <w:color w:val="000000" w:themeColor="text1"/>
          <w:sz w:val="24"/>
          <w:szCs w:val="24"/>
          <w:lang w:val="es-US"/>
        </w:rPr>
        <w:t>Roscoe</w:t>
      </w:r>
      <w:proofErr w:type="spellEnd"/>
      <w:r w:rsidRPr="00D456FB">
        <w:rPr>
          <w:rFonts w:ascii="Arial" w:hAnsi="Arial" w:cs="Arial"/>
          <w:color w:val="000000" w:themeColor="text1"/>
          <w:sz w:val="24"/>
          <w:szCs w:val="24"/>
          <w:lang w:val="es-US"/>
        </w:rPr>
        <w:t xml:space="preserve"> “jengibre” en </w:t>
      </w:r>
      <w:proofErr w:type="spellStart"/>
      <w:r w:rsidRPr="00D456FB">
        <w:rPr>
          <w:rFonts w:ascii="Arial" w:hAnsi="Arial" w:cs="Arial"/>
          <w:color w:val="000000" w:themeColor="text1"/>
          <w:sz w:val="24"/>
          <w:szCs w:val="24"/>
          <w:lang w:val="es-US"/>
        </w:rPr>
        <w:t>Rattus</w:t>
      </w:r>
      <w:proofErr w:type="spellEnd"/>
      <w:r w:rsidRPr="00D456FB">
        <w:rPr>
          <w:rFonts w:ascii="Arial" w:hAnsi="Arial" w:cs="Arial"/>
          <w:color w:val="000000" w:themeColor="text1"/>
          <w:sz w:val="24"/>
          <w:szCs w:val="24"/>
          <w:lang w:val="es-US"/>
        </w:rPr>
        <w:t xml:space="preserve"> </w:t>
      </w:r>
      <w:proofErr w:type="spellStart"/>
      <w:r w:rsidRPr="00D456FB">
        <w:rPr>
          <w:rFonts w:ascii="Arial" w:hAnsi="Arial" w:cs="Arial"/>
          <w:color w:val="000000" w:themeColor="text1"/>
          <w:sz w:val="24"/>
          <w:szCs w:val="24"/>
          <w:lang w:val="es-US"/>
        </w:rPr>
        <w:t>norvegicus</w:t>
      </w:r>
      <w:proofErr w:type="spellEnd"/>
      <w:r w:rsidRPr="00D456FB">
        <w:rPr>
          <w:rFonts w:ascii="Arial" w:hAnsi="Arial" w:cs="Arial"/>
          <w:color w:val="000000" w:themeColor="text1"/>
          <w:sz w:val="24"/>
          <w:szCs w:val="24"/>
          <w:lang w:val="es-US"/>
        </w:rPr>
        <w:t xml:space="preserve"> “rata”. Ayacucho 2018. [tesis] Universidad Nacional de San </w:t>
      </w:r>
      <w:proofErr w:type="spellStart"/>
      <w:r w:rsidRPr="00D456FB">
        <w:rPr>
          <w:rFonts w:ascii="Arial" w:hAnsi="Arial" w:cs="Arial"/>
          <w:color w:val="000000" w:themeColor="text1"/>
          <w:sz w:val="24"/>
          <w:szCs w:val="24"/>
          <w:lang w:val="es-US"/>
        </w:rPr>
        <w:t>Cristobal</w:t>
      </w:r>
      <w:proofErr w:type="spellEnd"/>
      <w:r w:rsidRPr="00D456FB">
        <w:rPr>
          <w:rFonts w:ascii="Arial" w:hAnsi="Arial" w:cs="Arial"/>
          <w:color w:val="000000" w:themeColor="text1"/>
          <w:sz w:val="24"/>
          <w:szCs w:val="24"/>
          <w:lang w:val="es-US"/>
        </w:rPr>
        <w:t xml:space="preserve"> de Huamanga, 2018. Disponible en: </w:t>
      </w:r>
      <w:r w:rsidR="00D456FB">
        <w:fldChar w:fldCharType="begin"/>
      </w:r>
      <w:r w:rsidR="00D456FB">
        <w:instrText xml:space="preserve"> HYPERLINK "http://www.repositorio.unsch.edu.pe" </w:instrText>
      </w:r>
      <w:r w:rsidR="00D456FB">
        <w:fldChar w:fldCharType="separate"/>
      </w:r>
      <w:r w:rsidRPr="00D456FB">
        <w:rPr>
          <w:rStyle w:val="Hipervnculo"/>
          <w:rFonts w:ascii="Arial" w:hAnsi="Arial" w:cs="Arial"/>
          <w:sz w:val="24"/>
          <w:szCs w:val="24"/>
          <w:lang w:val="es-US"/>
        </w:rPr>
        <w:t>www.repositorio.unsch.edu.pe</w:t>
      </w:r>
      <w:r w:rsidR="00D456FB">
        <w:rPr>
          <w:rStyle w:val="Hipervnculo"/>
          <w:rFonts w:ascii="Arial" w:hAnsi="Arial" w:cs="Arial"/>
          <w:sz w:val="24"/>
          <w:szCs w:val="24"/>
          <w:lang w:val="en-US"/>
        </w:rPr>
        <w:fldChar w:fldCharType="end"/>
      </w:r>
      <w:r w:rsidRPr="00D456FB">
        <w:rPr>
          <w:rFonts w:ascii="Arial" w:hAnsi="Arial" w:cs="Arial"/>
          <w:color w:val="000000" w:themeColor="text1"/>
          <w:sz w:val="24"/>
          <w:szCs w:val="24"/>
          <w:lang w:val="es-US"/>
        </w:rPr>
        <w:t xml:space="preserve"> </w:t>
      </w:r>
    </w:p>
    <w:p w:rsidR="00C23F29" w:rsidRPr="00D456FB" w:rsidRDefault="00C23F29" w:rsidP="00C23F29">
      <w:pPr>
        <w:pStyle w:val="Prrafodelista"/>
        <w:spacing w:line="360" w:lineRule="auto"/>
        <w:jc w:val="both"/>
        <w:rPr>
          <w:rFonts w:ascii="Arial" w:hAnsi="Arial" w:cs="Arial"/>
          <w:color w:val="000000" w:themeColor="text1"/>
          <w:sz w:val="24"/>
          <w:szCs w:val="24"/>
          <w:lang w:val="es-US"/>
        </w:rPr>
      </w:pPr>
    </w:p>
    <w:p w:rsidR="00C23F29" w:rsidRPr="000853F4" w:rsidRDefault="00C23F29" w:rsidP="00C23F29">
      <w:pPr>
        <w:pStyle w:val="Prrafodelista"/>
        <w:numPr>
          <w:ilvl w:val="0"/>
          <w:numId w:val="5"/>
        </w:numPr>
        <w:spacing w:line="360" w:lineRule="auto"/>
        <w:jc w:val="both"/>
        <w:rPr>
          <w:rFonts w:ascii="Arial" w:hAnsi="Arial" w:cs="Arial"/>
          <w:color w:val="000000" w:themeColor="text1"/>
          <w:sz w:val="24"/>
          <w:szCs w:val="24"/>
          <w:lang w:val="en-US"/>
        </w:rPr>
      </w:pPr>
      <w:proofErr w:type="spellStart"/>
      <w:r w:rsidRPr="00D456FB">
        <w:rPr>
          <w:rFonts w:ascii="Arial" w:hAnsi="Arial" w:cs="Arial"/>
          <w:color w:val="000000" w:themeColor="text1"/>
          <w:sz w:val="24"/>
          <w:szCs w:val="24"/>
          <w:lang w:val="es-US"/>
        </w:rPr>
        <w:t>Guanoluisa</w:t>
      </w:r>
      <w:proofErr w:type="spellEnd"/>
      <w:r w:rsidRPr="00D456FB">
        <w:rPr>
          <w:rFonts w:ascii="Arial" w:hAnsi="Arial" w:cs="Arial"/>
          <w:color w:val="000000" w:themeColor="text1"/>
          <w:sz w:val="24"/>
          <w:szCs w:val="24"/>
          <w:lang w:val="es-US"/>
        </w:rPr>
        <w:t xml:space="preserve"> </w:t>
      </w:r>
      <w:proofErr w:type="spellStart"/>
      <w:r w:rsidRPr="00D456FB">
        <w:rPr>
          <w:rFonts w:ascii="Arial" w:hAnsi="Arial" w:cs="Arial"/>
          <w:color w:val="000000" w:themeColor="text1"/>
          <w:sz w:val="24"/>
          <w:szCs w:val="24"/>
          <w:lang w:val="es-US"/>
        </w:rPr>
        <w:t>Jami</w:t>
      </w:r>
      <w:proofErr w:type="spellEnd"/>
      <w:r w:rsidRPr="00D456FB">
        <w:rPr>
          <w:rFonts w:ascii="Arial" w:hAnsi="Arial" w:cs="Arial"/>
          <w:color w:val="000000" w:themeColor="text1"/>
          <w:sz w:val="24"/>
          <w:szCs w:val="24"/>
          <w:lang w:val="es-US"/>
        </w:rPr>
        <w:t xml:space="preserve"> SA, Hidalgo Araujo PD. Efecto antimicrobiano del extracto, aceite esencial de jengibre (</w:t>
      </w:r>
      <w:proofErr w:type="spellStart"/>
      <w:r w:rsidRPr="00D456FB">
        <w:rPr>
          <w:rFonts w:ascii="Arial" w:hAnsi="Arial" w:cs="Arial"/>
          <w:color w:val="000000" w:themeColor="text1"/>
          <w:sz w:val="24"/>
          <w:szCs w:val="24"/>
          <w:lang w:val="es-US"/>
        </w:rPr>
        <w:t>Zingiber</w:t>
      </w:r>
      <w:proofErr w:type="spellEnd"/>
      <w:r w:rsidRPr="00D456FB">
        <w:rPr>
          <w:rFonts w:ascii="Arial" w:hAnsi="Arial" w:cs="Arial"/>
          <w:color w:val="000000" w:themeColor="text1"/>
          <w:sz w:val="24"/>
          <w:szCs w:val="24"/>
          <w:lang w:val="es-US"/>
        </w:rPr>
        <w:t xml:space="preserve"> </w:t>
      </w:r>
      <w:proofErr w:type="spellStart"/>
      <w:r w:rsidRPr="00D456FB">
        <w:rPr>
          <w:rFonts w:ascii="Arial" w:hAnsi="Arial" w:cs="Arial"/>
          <w:color w:val="000000" w:themeColor="text1"/>
          <w:sz w:val="24"/>
          <w:szCs w:val="24"/>
          <w:lang w:val="es-US"/>
        </w:rPr>
        <w:t>officinale</w:t>
      </w:r>
      <w:proofErr w:type="spellEnd"/>
      <w:r w:rsidRPr="00D456FB">
        <w:rPr>
          <w:rFonts w:ascii="Arial" w:hAnsi="Arial" w:cs="Arial"/>
          <w:color w:val="000000" w:themeColor="text1"/>
          <w:sz w:val="24"/>
          <w:szCs w:val="24"/>
          <w:lang w:val="es-US"/>
        </w:rPr>
        <w:t xml:space="preserve">) sobre cepas de </w:t>
      </w:r>
      <w:proofErr w:type="spellStart"/>
      <w:r w:rsidRPr="00D456FB">
        <w:rPr>
          <w:rFonts w:ascii="Arial" w:hAnsi="Arial" w:cs="Arial"/>
          <w:color w:val="000000" w:themeColor="text1"/>
          <w:sz w:val="24"/>
          <w:szCs w:val="24"/>
          <w:lang w:val="es-US"/>
        </w:rPr>
        <w:t>enterococcus</w:t>
      </w:r>
      <w:proofErr w:type="spellEnd"/>
      <w:r w:rsidRPr="00D456FB">
        <w:rPr>
          <w:rFonts w:ascii="Arial" w:hAnsi="Arial" w:cs="Arial"/>
          <w:color w:val="000000" w:themeColor="text1"/>
          <w:sz w:val="24"/>
          <w:szCs w:val="24"/>
          <w:lang w:val="es-US"/>
        </w:rPr>
        <w:t xml:space="preserve"> </w:t>
      </w:r>
      <w:proofErr w:type="spellStart"/>
      <w:r w:rsidRPr="00D456FB">
        <w:rPr>
          <w:rFonts w:ascii="Arial" w:hAnsi="Arial" w:cs="Arial"/>
          <w:color w:val="000000" w:themeColor="text1"/>
          <w:sz w:val="24"/>
          <w:szCs w:val="24"/>
          <w:lang w:val="es-US"/>
        </w:rPr>
        <w:t>faecalis</w:t>
      </w:r>
      <w:proofErr w:type="spellEnd"/>
      <w:r w:rsidRPr="00D456FB">
        <w:rPr>
          <w:rFonts w:ascii="Arial" w:hAnsi="Arial" w:cs="Arial"/>
          <w:color w:val="000000" w:themeColor="text1"/>
          <w:sz w:val="24"/>
          <w:szCs w:val="24"/>
          <w:lang w:val="es-US"/>
        </w:rPr>
        <w:t xml:space="preserve">: </w:t>
      </w:r>
      <w:proofErr w:type="spellStart"/>
      <w:r w:rsidRPr="00D456FB">
        <w:rPr>
          <w:rFonts w:ascii="Arial" w:hAnsi="Arial" w:cs="Arial"/>
          <w:color w:val="000000" w:themeColor="text1"/>
          <w:sz w:val="24"/>
          <w:szCs w:val="24"/>
          <w:lang w:val="es-US"/>
        </w:rPr>
        <w:t>estudiio</w:t>
      </w:r>
      <w:proofErr w:type="spellEnd"/>
      <w:r w:rsidRPr="00D456FB">
        <w:rPr>
          <w:rFonts w:ascii="Arial" w:hAnsi="Arial" w:cs="Arial"/>
          <w:color w:val="000000" w:themeColor="text1"/>
          <w:sz w:val="24"/>
          <w:szCs w:val="24"/>
          <w:lang w:val="es-US"/>
        </w:rPr>
        <w:t xml:space="preserve"> in vitro. </w:t>
      </w:r>
      <w:r w:rsidRPr="000853F4">
        <w:rPr>
          <w:rFonts w:ascii="Arial" w:hAnsi="Arial" w:cs="Arial"/>
          <w:color w:val="000000" w:themeColor="text1"/>
          <w:sz w:val="24"/>
          <w:szCs w:val="24"/>
          <w:lang w:val="en-US"/>
        </w:rPr>
        <w:t xml:space="preserve">Rev </w:t>
      </w:r>
      <w:proofErr w:type="spellStart"/>
      <w:r w:rsidRPr="000853F4">
        <w:rPr>
          <w:rFonts w:ascii="Arial" w:hAnsi="Arial" w:cs="Arial"/>
          <w:color w:val="000000" w:themeColor="text1"/>
          <w:sz w:val="24"/>
          <w:szCs w:val="24"/>
          <w:lang w:val="en-US"/>
        </w:rPr>
        <w:t>Odontología</w:t>
      </w:r>
      <w:proofErr w:type="spellEnd"/>
      <w:r w:rsidRPr="000853F4">
        <w:rPr>
          <w:rFonts w:ascii="Arial" w:hAnsi="Arial" w:cs="Arial"/>
          <w:color w:val="000000" w:themeColor="text1"/>
          <w:sz w:val="24"/>
          <w:szCs w:val="24"/>
          <w:lang w:val="en-US"/>
        </w:rPr>
        <w:t xml:space="preserve"> </w:t>
      </w:r>
      <w:r w:rsidRPr="000853F4">
        <w:rPr>
          <w:rFonts w:ascii="Arial" w:hAnsi="Arial" w:cs="Arial"/>
          <w:sz w:val="24"/>
          <w:szCs w:val="24"/>
        </w:rPr>
        <w:t>[Internet]</w:t>
      </w:r>
      <w:r w:rsidRPr="000853F4">
        <w:rPr>
          <w:rFonts w:ascii="Arial" w:hAnsi="Arial" w:cs="Arial"/>
          <w:color w:val="000000" w:themeColor="text1"/>
          <w:sz w:val="24"/>
          <w:szCs w:val="24"/>
          <w:lang w:val="en-US"/>
        </w:rPr>
        <w:t xml:space="preserve">. </w:t>
      </w:r>
      <w:proofErr w:type="gramStart"/>
      <w:r w:rsidRPr="000853F4">
        <w:rPr>
          <w:rFonts w:ascii="Arial" w:hAnsi="Arial" w:cs="Arial"/>
          <w:color w:val="000000" w:themeColor="text1"/>
          <w:sz w:val="24"/>
          <w:szCs w:val="24"/>
          <w:lang w:val="en-US"/>
        </w:rPr>
        <w:t>2017</w:t>
      </w:r>
      <w:proofErr w:type="gramEnd"/>
      <w:r>
        <w:rPr>
          <w:rFonts w:ascii="Arial" w:hAnsi="Arial" w:cs="Arial"/>
          <w:color w:val="000000" w:themeColor="text1"/>
          <w:sz w:val="24"/>
          <w:szCs w:val="24"/>
          <w:lang w:val="en-US"/>
        </w:rPr>
        <w:t xml:space="preserve"> </w:t>
      </w:r>
      <w:r>
        <w:rPr>
          <w:rFonts w:ascii="Arial" w:hAnsi="Arial" w:cs="Arial"/>
          <w:sz w:val="24"/>
          <w:szCs w:val="24"/>
        </w:rPr>
        <w:t>[</w:t>
      </w:r>
      <w:r w:rsidRPr="000853F4">
        <w:rPr>
          <w:rFonts w:ascii="Arial" w:hAnsi="Arial" w:cs="Arial"/>
          <w:sz w:val="24"/>
          <w:szCs w:val="24"/>
        </w:rPr>
        <w:t xml:space="preserve">citado 25 </w:t>
      </w:r>
      <w:r>
        <w:rPr>
          <w:rFonts w:ascii="Arial" w:hAnsi="Arial" w:cs="Arial"/>
          <w:sz w:val="24"/>
          <w:szCs w:val="24"/>
        </w:rPr>
        <w:t>abril de</w:t>
      </w:r>
      <w:r w:rsidRPr="000853F4">
        <w:rPr>
          <w:rFonts w:ascii="Arial" w:hAnsi="Arial" w:cs="Arial"/>
          <w:sz w:val="24"/>
          <w:szCs w:val="24"/>
        </w:rPr>
        <w:t xml:space="preserve"> 2020]</w:t>
      </w:r>
      <w:r w:rsidRPr="000853F4">
        <w:rPr>
          <w:rFonts w:ascii="Arial" w:hAnsi="Arial" w:cs="Arial"/>
          <w:color w:val="000000" w:themeColor="text1"/>
          <w:sz w:val="24"/>
          <w:szCs w:val="24"/>
          <w:lang w:val="en-US"/>
        </w:rPr>
        <w:t xml:space="preserve">; 19(1): 89-97. Disponible en: DOI: 200.12169.32 </w:t>
      </w:r>
    </w:p>
    <w:p w:rsidR="00C23F29" w:rsidRPr="000853F4" w:rsidRDefault="00C23F29" w:rsidP="00C23F29">
      <w:pPr>
        <w:pStyle w:val="Prrafodelista"/>
        <w:spacing w:line="360" w:lineRule="auto"/>
        <w:jc w:val="both"/>
        <w:rPr>
          <w:rFonts w:ascii="Arial" w:hAnsi="Arial" w:cs="Arial"/>
          <w:color w:val="000000" w:themeColor="text1"/>
          <w:sz w:val="24"/>
          <w:szCs w:val="24"/>
          <w:lang w:val="en-US"/>
        </w:rPr>
      </w:pPr>
    </w:p>
    <w:p w:rsidR="00C23F29" w:rsidRPr="000853F4" w:rsidRDefault="00C23F29" w:rsidP="00C23F29">
      <w:pPr>
        <w:pStyle w:val="Prrafodelista"/>
        <w:numPr>
          <w:ilvl w:val="0"/>
          <w:numId w:val="5"/>
        </w:numPr>
        <w:spacing w:after="0" w:line="360" w:lineRule="auto"/>
        <w:jc w:val="both"/>
        <w:rPr>
          <w:rFonts w:ascii="Arial" w:hAnsi="Arial" w:cs="Arial"/>
          <w:sz w:val="24"/>
          <w:szCs w:val="24"/>
        </w:rPr>
      </w:pPr>
      <w:r w:rsidRPr="000853F4">
        <w:rPr>
          <w:rFonts w:ascii="Arial" w:hAnsi="Arial" w:cs="Arial"/>
          <w:sz w:val="24"/>
          <w:szCs w:val="24"/>
        </w:rPr>
        <w:t xml:space="preserve">56. Andrés- </w:t>
      </w:r>
      <w:proofErr w:type="spellStart"/>
      <w:r w:rsidRPr="000853F4">
        <w:rPr>
          <w:rFonts w:ascii="Arial" w:hAnsi="Arial" w:cs="Arial"/>
          <w:sz w:val="24"/>
          <w:szCs w:val="24"/>
        </w:rPr>
        <w:t>Rodriguez</w:t>
      </w:r>
      <w:proofErr w:type="spellEnd"/>
      <w:r w:rsidRPr="000853F4">
        <w:rPr>
          <w:rFonts w:ascii="Arial" w:hAnsi="Arial" w:cs="Arial"/>
          <w:sz w:val="24"/>
          <w:szCs w:val="24"/>
        </w:rPr>
        <w:t xml:space="preserve"> NF, </w:t>
      </w:r>
      <w:proofErr w:type="spellStart"/>
      <w:r w:rsidRPr="000853F4">
        <w:rPr>
          <w:rFonts w:ascii="Arial" w:hAnsi="Arial" w:cs="Arial"/>
          <w:sz w:val="24"/>
          <w:szCs w:val="24"/>
        </w:rPr>
        <w:t>Fornos</w:t>
      </w:r>
      <w:proofErr w:type="spellEnd"/>
      <w:r w:rsidRPr="000853F4">
        <w:rPr>
          <w:rFonts w:ascii="Arial" w:hAnsi="Arial" w:cs="Arial"/>
          <w:sz w:val="24"/>
          <w:szCs w:val="24"/>
        </w:rPr>
        <w:t xml:space="preserve"> </w:t>
      </w:r>
      <w:proofErr w:type="spellStart"/>
      <w:r w:rsidRPr="000853F4">
        <w:rPr>
          <w:rFonts w:ascii="Arial" w:hAnsi="Arial" w:cs="Arial"/>
          <w:sz w:val="24"/>
          <w:szCs w:val="24"/>
        </w:rPr>
        <w:t>Perez</w:t>
      </w:r>
      <w:proofErr w:type="spellEnd"/>
      <w:r w:rsidRPr="000853F4">
        <w:rPr>
          <w:rFonts w:ascii="Arial" w:hAnsi="Arial" w:cs="Arial"/>
          <w:sz w:val="24"/>
          <w:szCs w:val="24"/>
        </w:rPr>
        <w:t xml:space="preserve"> JA, Andrés Iglesias JC, Mera Gallego R, Lorenzo </w:t>
      </w:r>
      <w:proofErr w:type="spellStart"/>
      <w:r w:rsidRPr="000853F4">
        <w:rPr>
          <w:rFonts w:ascii="Arial" w:hAnsi="Arial" w:cs="Arial"/>
          <w:sz w:val="24"/>
          <w:szCs w:val="24"/>
        </w:rPr>
        <w:t>Beiga</w:t>
      </w:r>
      <w:proofErr w:type="spellEnd"/>
      <w:r w:rsidRPr="000853F4">
        <w:rPr>
          <w:rFonts w:ascii="Arial" w:hAnsi="Arial" w:cs="Arial"/>
          <w:sz w:val="24"/>
          <w:szCs w:val="24"/>
        </w:rPr>
        <w:t xml:space="preserve"> B, </w:t>
      </w:r>
      <w:proofErr w:type="spellStart"/>
      <w:r w:rsidRPr="000853F4">
        <w:rPr>
          <w:rFonts w:ascii="Arial" w:hAnsi="Arial" w:cs="Arial"/>
          <w:sz w:val="24"/>
          <w:szCs w:val="24"/>
        </w:rPr>
        <w:t>Verrz</w:t>
      </w:r>
      <w:proofErr w:type="spellEnd"/>
      <w:r w:rsidRPr="000853F4">
        <w:rPr>
          <w:rFonts w:ascii="Arial" w:hAnsi="Arial" w:cs="Arial"/>
          <w:sz w:val="24"/>
          <w:szCs w:val="24"/>
        </w:rPr>
        <w:t xml:space="preserve"> </w:t>
      </w:r>
      <w:proofErr w:type="spellStart"/>
      <w:r w:rsidRPr="000853F4">
        <w:rPr>
          <w:rFonts w:ascii="Arial" w:hAnsi="Arial" w:cs="Arial"/>
          <w:sz w:val="24"/>
          <w:szCs w:val="24"/>
        </w:rPr>
        <w:t>Cotelo</w:t>
      </w:r>
      <w:proofErr w:type="spellEnd"/>
      <w:r w:rsidRPr="000853F4">
        <w:rPr>
          <w:rFonts w:ascii="Arial" w:hAnsi="Arial" w:cs="Arial"/>
          <w:sz w:val="24"/>
          <w:szCs w:val="24"/>
        </w:rPr>
        <w:t xml:space="preserve"> N. Actualidad de las plantas medicinales en terapéutica. Acta Farmacéutica Portuguesa [Internet]. 2015 [citado 30 abril 2020]; 4. Disponible en: </w:t>
      </w:r>
      <w:r w:rsidRPr="000853F4">
        <w:rPr>
          <w:rFonts w:ascii="Arial" w:hAnsi="Arial" w:cs="Arial"/>
          <w:sz w:val="24"/>
          <w:szCs w:val="24"/>
        </w:rPr>
        <w:fldChar w:fldCharType="begin"/>
      </w:r>
      <w:r w:rsidRPr="000853F4">
        <w:rPr>
          <w:rFonts w:ascii="Arial" w:hAnsi="Arial" w:cs="Arial"/>
          <w:sz w:val="24"/>
          <w:szCs w:val="24"/>
        </w:rPr>
        <w:instrText xml:space="preserve"> HYPERLINK "http://www.actafarmaceuticaportuguesa.com/index.php/afp/article/view/59 </w:instrText>
      </w:r>
    </w:p>
    <w:p w:rsidR="00C23F29" w:rsidRPr="000853F4" w:rsidRDefault="00C23F29" w:rsidP="00C23F29">
      <w:pPr>
        <w:pStyle w:val="Prrafodelista"/>
        <w:numPr>
          <w:ilvl w:val="0"/>
          <w:numId w:val="5"/>
        </w:numPr>
        <w:spacing w:after="0" w:line="360" w:lineRule="auto"/>
        <w:jc w:val="both"/>
        <w:rPr>
          <w:rStyle w:val="Hipervnculo"/>
          <w:rFonts w:ascii="Arial" w:hAnsi="Arial" w:cs="Arial"/>
          <w:sz w:val="24"/>
          <w:szCs w:val="24"/>
        </w:rPr>
      </w:pPr>
      <w:r w:rsidRPr="000853F4">
        <w:rPr>
          <w:rFonts w:ascii="Arial" w:hAnsi="Arial" w:cs="Arial"/>
          <w:sz w:val="24"/>
          <w:szCs w:val="24"/>
        </w:rPr>
        <w:instrText xml:space="preserve">" </w:instrText>
      </w:r>
      <w:r w:rsidRPr="000853F4">
        <w:rPr>
          <w:rFonts w:ascii="Arial" w:hAnsi="Arial" w:cs="Arial"/>
          <w:sz w:val="24"/>
          <w:szCs w:val="24"/>
        </w:rPr>
        <w:fldChar w:fldCharType="separate"/>
      </w:r>
      <w:r w:rsidRPr="000853F4">
        <w:rPr>
          <w:rStyle w:val="Hipervnculo"/>
          <w:rFonts w:ascii="Arial" w:hAnsi="Arial" w:cs="Arial"/>
          <w:sz w:val="24"/>
          <w:szCs w:val="24"/>
        </w:rPr>
        <w:t xml:space="preserve">http://www.actafarmaceuticaportuguesa.com/index.php/afp/article/view/59 </w:t>
      </w:r>
    </w:p>
    <w:p w:rsidR="00C23F29" w:rsidRPr="000853F4" w:rsidRDefault="00C23F29" w:rsidP="00C23F29">
      <w:pPr>
        <w:spacing w:line="360" w:lineRule="auto"/>
        <w:jc w:val="both"/>
        <w:rPr>
          <w:rFonts w:ascii="Arial" w:hAnsi="Arial" w:cs="Arial"/>
          <w:sz w:val="24"/>
          <w:szCs w:val="24"/>
        </w:rPr>
      </w:pPr>
      <w:r w:rsidRPr="000853F4">
        <w:rPr>
          <w:rFonts w:ascii="Arial" w:hAnsi="Arial" w:cs="Arial"/>
          <w:sz w:val="24"/>
          <w:szCs w:val="24"/>
        </w:rPr>
        <w:fldChar w:fldCharType="end"/>
      </w:r>
    </w:p>
    <w:p w:rsidR="00C23F29" w:rsidRPr="000853F4" w:rsidRDefault="00C23F29" w:rsidP="00C23F29">
      <w:pPr>
        <w:pStyle w:val="Prrafodelista"/>
        <w:numPr>
          <w:ilvl w:val="0"/>
          <w:numId w:val="5"/>
        </w:numPr>
        <w:spacing w:line="360" w:lineRule="auto"/>
        <w:jc w:val="both"/>
        <w:rPr>
          <w:rFonts w:ascii="Arial" w:hAnsi="Arial" w:cs="Arial"/>
          <w:sz w:val="24"/>
          <w:szCs w:val="24"/>
        </w:rPr>
      </w:pPr>
      <w:r w:rsidRPr="000853F4">
        <w:rPr>
          <w:rFonts w:ascii="Arial" w:hAnsi="Arial" w:cs="Arial"/>
          <w:sz w:val="24"/>
          <w:szCs w:val="24"/>
        </w:rPr>
        <w:t xml:space="preserve">Sanchez Domínguez EM, Rojas Perez S, Agüero Batista NM. Investigaciones actuales del empleo de </w:t>
      </w:r>
      <w:proofErr w:type="spellStart"/>
      <w:r w:rsidRPr="000853F4">
        <w:rPr>
          <w:rFonts w:ascii="Arial" w:hAnsi="Arial" w:cs="Arial"/>
          <w:sz w:val="24"/>
          <w:szCs w:val="24"/>
        </w:rPr>
        <w:t>Allium</w:t>
      </w:r>
      <w:proofErr w:type="spellEnd"/>
      <w:r w:rsidRPr="000853F4">
        <w:rPr>
          <w:rFonts w:ascii="Arial" w:hAnsi="Arial" w:cs="Arial"/>
          <w:sz w:val="24"/>
          <w:szCs w:val="24"/>
        </w:rPr>
        <w:t xml:space="preserve"> </w:t>
      </w:r>
      <w:proofErr w:type="spellStart"/>
      <w:r w:rsidRPr="000853F4">
        <w:rPr>
          <w:rFonts w:ascii="Arial" w:hAnsi="Arial" w:cs="Arial"/>
          <w:sz w:val="24"/>
          <w:szCs w:val="24"/>
        </w:rPr>
        <w:t>sativum</w:t>
      </w:r>
      <w:proofErr w:type="spellEnd"/>
      <w:r w:rsidRPr="000853F4">
        <w:rPr>
          <w:rFonts w:ascii="Arial" w:hAnsi="Arial" w:cs="Arial"/>
          <w:sz w:val="24"/>
          <w:szCs w:val="24"/>
        </w:rPr>
        <w:t xml:space="preserve"> en medicina. </w:t>
      </w:r>
      <w:r w:rsidRPr="000853F4">
        <w:rPr>
          <w:rFonts w:ascii="Arial" w:hAnsi="Arial" w:cs="Arial"/>
          <w:sz w:val="24"/>
          <w:szCs w:val="24"/>
        </w:rPr>
        <w:lastRenderedPageBreak/>
        <w:t xml:space="preserve">Revista Electrónica Dr. Zoilo E. </w:t>
      </w:r>
      <w:proofErr w:type="spellStart"/>
      <w:r w:rsidRPr="000853F4">
        <w:rPr>
          <w:rFonts w:ascii="Arial" w:hAnsi="Arial" w:cs="Arial"/>
          <w:sz w:val="24"/>
          <w:szCs w:val="24"/>
        </w:rPr>
        <w:t>Marinello</w:t>
      </w:r>
      <w:proofErr w:type="spellEnd"/>
      <w:r w:rsidRPr="000853F4">
        <w:rPr>
          <w:rFonts w:ascii="Arial" w:hAnsi="Arial" w:cs="Arial"/>
          <w:sz w:val="24"/>
          <w:szCs w:val="24"/>
        </w:rPr>
        <w:t xml:space="preserve"> </w:t>
      </w:r>
      <w:proofErr w:type="spellStart"/>
      <w:r w:rsidRPr="000853F4">
        <w:rPr>
          <w:rFonts w:ascii="Arial" w:hAnsi="Arial" w:cs="Arial"/>
          <w:sz w:val="24"/>
          <w:szCs w:val="24"/>
        </w:rPr>
        <w:t>Vidaurreta</w:t>
      </w:r>
      <w:proofErr w:type="spellEnd"/>
      <w:r w:rsidRPr="000853F4">
        <w:rPr>
          <w:rFonts w:ascii="Arial" w:hAnsi="Arial" w:cs="Arial"/>
          <w:sz w:val="24"/>
          <w:szCs w:val="24"/>
        </w:rPr>
        <w:t xml:space="preserve"> [Internet]. 2016 [citado 1 mayo 2020]; 41(3). Disponible en: </w:t>
      </w:r>
      <w:r w:rsidRPr="000853F4">
        <w:rPr>
          <w:rFonts w:ascii="Arial" w:hAnsi="Arial" w:cs="Arial"/>
          <w:color w:val="365F91" w:themeColor="accent1" w:themeShade="BF"/>
          <w:sz w:val="24"/>
          <w:szCs w:val="24"/>
          <w:u w:val="single"/>
        </w:rPr>
        <w:t>http://revzoilomarinello.sld.cu/index.php/zmv/article/view/ 631</w:t>
      </w:r>
    </w:p>
    <w:p w:rsidR="00C23F29" w:rsidRPr="000853F4" w:rsidRDefault="00C23F29" w:rsidP="00C23F29">
      <w:pPr>
        <w:pStyle w:val="Prrafodelista"/>
        <w:numPr>
          <w:ilvl w:val="0"/>
          <w:numId w:val="5"/>
        </w:numPr>
        <w:spacing w:after="0" w:line="360" w:lineRule="auto"/>
        <w:jc w:val="both"/>
        <w:rPr>
          <w:rFonts w:ascii="Arial" w:hAnsi="Arial" w:cs="Arial"/>
          <w:sz w:val="24"/>
          <w:szCs w:val="24"/>
        </w:rPr>
      </w:pPr>
      <w:r w:rsidRPr="000853F4">
        <w:rPr>
          <w:rFonts w:ascii="Arial" w:hAnsi="Arial" w:cs="Arial"/>
          <w:sz w:val="24"/>
          <w:szCs w:val="24"/>
        </w:rPr>
        <w:t xml:space="preserve">Giraldo </w:t>
      </w:r>
      <w:proofErr w:type="spellStart"/>
      <w:r w:rsidRPr="000853F4">
        <w:rPr>
          <w:rFonts w:ascii="Arial" w:hAnsi="Arial" w:cs="Arial"/>
          <w:sz w:val="24"/>
          <w:szCs w:val="24"/>
        </w:rPr>
        <w:t>Newar</w:t>
      </w:r>
      <w:proofErr w:type="spellEnd"/>
      <w:r w:rsidRPr="000853F4">
        <w:rPr>
          <w:rFonts w:ascii="Arial" w:hAnsi="Arial" w:cs="Arial"/>
          <w:sz w:val="24"/>
          <w:szCs w:val="24"/>
        </w:rPr>
        <w:t xml:space="preserve"> A, </w:t>
      </w:r>
      <w:proofErr w:type="spellStart"/>
      <w:r w:rsidRPr="000853F4">
        <w:rPr>
          <w:rFonts w:ascii="Arial" w:hAnsi="Arial" w:cs="Arial"/>
          <w:sz w:val="24"/>
          <w:szCs w:val="24"/>
        </w:rPr>
        <w:t>Amariles</w:t>
      </w:r>
      <w:proofErr w:type="spellEnd"/>
      <w:r w:rsidRPr="000853F4">
        <w:rPr>
          <w:rFonts w:ascii="Arial" w:hAnsi="Arial" w:cs="Arial"/>
          <w:sz w:val="24"/>
          <w:szCs w:val="24"/>
        </w:rPr>
        <w:t xml:space="preserve"> P, Pino Marín DE, </w:t>
      </w:r>
      <w:proofErr w:type="spellStart"/>
      <w:r w:rsidRPr="000853F4">
        <w:rPr>
          <w:rFonts w:ascii="Arial" w:hAnsi="Arial" w:cs="Arial"/>
          <w:sz w:val="24"/>
          <w:szCs w:val="24"/>
        </w:rPr>
        <w:t>Faus</w:t>
      </w:r>
      <w:proofErr w:type="spellEnd"/>
      <w:r w:rsidRPr="000853F4">
        <w:rPr>
          <w:rFonts w:ascii="Arial" w:hAnsi="Arial" w:cs="Arial"/>
          <w:sz w:val="24"/>
          <w:szCs w:val="24"/>
        </w:rPr>
        <w:t xml:space="preserve"> MJ. Relevancia clínica de las interacciones medicamentosas en pacientes infectados con el virus de la inmunodeficiencia humana: actualización 2009-2014. Rev. </w:t>
      </w:r>
      <w:proofErr w:type="spellStart"/>
      <w:r w:rsidRPr="000853F4">
        <w:rPr>
          <w:rFonts w:ascii="Arial" w:hAnsi="Arial" w:cs="Arial"/>
          <w:sz w:val="24"/>
          <w:szCs w:val="24"/>
        </w:rPr>
        <w:t>chil</w:t>
      </w:r>
      <w:proofErr w:type="spellEnd"/>
      <w:r w:rsidRPr="000853F4">
        <w:rPr>
          <w:rFonts w:ascii="Arial" w:hAnsi="Arial" w:cs="Arial"/>
          <w:sz w:val="24"/>
          <w:szCs w:val="24"/>
        </w:rPr>
        <w:t xml:space="preserve">. </w:t>
      </w:r>
      <w:proofErr w:type="spellStart"/>
      <w:r w:rsidRPr="000853F4">
        <w:rPr>
          <w:rFonts w:ascii="Arial" w:hAnsi="Arial" w:cs="Arial"/>
          <w:sz w:val="24"/>
          <w:szCs w:val="24"/>
        </w:rPr>
        <w:t>infectol</w:t>
      </w:r>
      <w:proofErr w:type="spellEnd"/>
      <w:r w:rsidRPr="000853F4">
        <w:rPr>
          <w:rFonts w:ascii="Arial" w:hAnsi="Arial" w:cs="Arial"/>
          <w:sz w:val="24"/>
          <w:szCs w:val="24"/>
        </w:rPr>
        <w:t> [Internet]. 2016 [citado 12 mayo 2020]; 33(</w:t>
      </w:r>
      <w:proofErr w:type="spellStart"/>
      <w:r w:rsidRPr="000853F4">
        <w:rPr>
          <w:rFonts w:ascii="Arial" w:hAnsi="Arial" w:cs="Arial"/>
          <w:sz w:val="24"/>
          <w:szCs w:val="24"/>
        </w:rPr>
        <w:t>Suppl</w:t>
      </w:r>
      <w:proofErr w:type="spellEnd"/>
      <w:r w:rsidRPr="000853F4">
        <w:rPr>
          <w:rFonts w:ascii="Arial" w:hAnsi="Arial" w:cs="Arial"/>
          <w:sz w:val="24"/>
          <w:szCs w:val="24"/>
        </w:rPr>
        <w:t xml:space="preserve"> 1): 36-53. Disponible en: </w:t>
      </w:r>
      <w:hyperlink r:id="rId58" w:history="1">
        <w:r w:rsidRPr="000853F4">
          <w:rPr>
            <w:rStyle w:val="Hipervnculo"/>
            <w:rFonts w:ascii="Arial" w:hAnsi="Arial" w:cs="Arial"/>
            <w:sz w:val="24"/>
            <w:szCs w:val="24"/>
          </w:rPr>
          <w:t>http://dx.doi.org/10.4067/S0716-10182016000700005</w:t>
        </w:r>
      </w:hyperlink>
      <w:r w:rsidRPr="000853F4">
        <w:rPr>
          <w:rFonts w:ascii="Arial" w:hAnsi="Arial" w:cs="Arial"/>
          <w:sz w:val="24"/>
          <w:szCs w:val="24"/>
        </w:rPr>
        <w:t xml:space="preserve"> </w:t>
      </w:r>
    </w:p>
    <w:p w:rsidR="00C23F29" w:rsidRPr="000853F4" w:rsidRDefault="00C23F29" w:rsidP="00C23F29">
      <w:pPr>
        <w:pStyle w:val="Prrafodelista"/>
        <w:numPr>
          <w:ilvl w:val="0"/>
          <w:numId w:val="5"/>
        </w:numPr>
        <w:spacing w:line="360" w:lineRule="auto"/>
        <w:jc w:val="both"/>
        <w:rPr>
          <w:rFonts w:ascii="Arial" w:hAnsi="Arial" w:cs="Arial"/>
          <w:color w:val="000000" w:themeColor="text1"/>
          <w:sz w:val="24"/>
          <w:szCs w:val="24"/>
          <w:lang w:val="en-US"/>
        </w:rPr>
      </w:pPr>
      <w:r w:rsidRPr="00D456FB">
        <w:rPr>
          <w:rFonts w:ascii="Arial" w:hAnsi="Arial" w:cs="Arial"/>
          <w:color w:val="000000" w:themeColor="text1"/>
          <w:sz w:val="24"/>
          <w:szCs w:val="24"/>
          <w:lang w:val="es-US"/>
        </w:rPr>
        <w:t xml:space="preserve">Centro para el control estatal de los medicamentos. </w:t>
      </w:r>
      <w:proofErr w:type="spellStart"/>
      <w:r w:rsidRPr="000853F4">
        <w:rPr>
          <w:rFonts w:ascii="Arial" w:hAnsi="Arial" w:cs="Arial"/>
          <w:color w:val="000000" w:themeColor="text1"/>
          <w:sz w:val="24"/>
          <w:szCs w:val="24"/>
          <w:lang w:val="en-US"/>
        </w:rPr>
        <w:t>Ficha</w:t>
      </w:r>
      <w:proofErr w:type="spellEnd"/>
      <w:r w:rsidRPr="000853F4">
        <w:rPr>
          <w:rFonts w:ascii="Arial" w:hAnsi="Arial" w:cs="Arial"/>
          <w:color w:val="000000" w:themeColor="text1"/>
          <w:sz w:val="24"/>
          <w:szCs w:val="24"/>
          <w:lang w:val="en-US"/>
        </w:rPr>
        <w:t xml:space="preserve"> </w:t>
      </w:r>
      <w:proofErr w:type="spellStart"/>
      <w:r w:rsidRPr="000853F4">
        <w:rPr>
          <w:rFonts w:ascii="Arial" w:hAnsi="Arial" w:cs="Arial"/>
          <w:color w:val="000000" w:themeColor="text1"/>
          <w:sz w:val="24"/>
          <w:szCs w:val="24"/>
          <w:lang w:val="en-US"/>
        </w:rPr>
        <w:t>t</w:t>
      </w:r>
      <w:r>
        <w:rPr>
          <w:rFonts w:ascii="Arial" w:hAnsi="Arial" w:cs="Arial"/>
          <w:color w:val="000000" w:themeColor="text1"/>
          <w:sz w:val="24"/>
          <w:szCs w:val="24"/>
          <w:lang w:val="en-US"/>
        </w:rPr>
        <w:t>é</w:t>
      </w:r>
      <w:r w:rsidRPr="000853F4">
        <w:rPr>
          <w:rFonts w:ascii="Arial" w:hAnsi="Arial" w:cs="Arial"/>
          <w:color w:val="000000" w:themeColor="text1"/>
          <w:sz w:val="24"/>
          <w:szCs w:val="24"/>
          <w:lang w:val="en-US"/>
        </w:rPr>
        <w:t>cnica</w:t>
      </w:r>
      <w:proofErr w:type="spellEnd"/>
      <w:r w:rsidRPr="000853F4">
        <w:rPr>
          <w:rFonts w:ascii="Arial" w:hAnsi="Arial" w:cs="Arial"/>
          <w:color w:val="000000" w:themeColor="text1"/>
          <w:sz w:val="24"/>
          <w:szCs w:val="24"/>
          <w:lang w:val="en-US"/>
        </w:rPr>
        <w:t xml:space="preserve"> </w:t>
      </w:r>
      <w:proofErr w:type="spellStart"/>
      <w:r w:rsidRPr="000853F4">
        <w:rPr>
          <w:rFonts w:ascii="Arial" w:hAnsi="Arial" w:cs="Arial"/>
          <w:color w:val="000000" w:themeColor="text1"/>
          <w:sz w:val="24"/>
          <w:szCs w:val="24"/>
          <w:lang w:val="en-US"/>
        </w:rPr>
        <w:t>PrevengHo-Vir</w:t>
      </w:r>
      <w:proofErr w:type="spellEnd"/>
      <w:r w:rsidRPr="000853F4">
        <w:rPr>
          <w:rFonts w:ascii="Arial" w:hAnsi="Arial" w:cs="Arial"/>
          <w:color w:val="000000" w:themeColor="text1"/>
          <w:sz w:val="24"/>
          <w:szCs w:val="24"/>
          <w:lang w:val="en-US"/>
        </w:rPr>
        <w:t xml:space="preserve">. 2020 </w:t>
      </w:r>
    </w:p>
    <w:p w:rsidR="0080397D" w:rsidRPr="00757987" w:rsidRDefault="0080397D" w:rsidP="0080397D">
      <w:pPr>
        <w:spacing w:line="480" w:lineRule="auto"/>
        <w:jc w:val="both"/>
        <w:rPr>
          <w:rFonts w:ascii="Arial" w:hAnsi="Arial" w:cs="Arial"/>
          <w:sz w:val="24"/>
          <w:szCs w:val="24"/>
        </w:rPr>
      </w:pPr>
    </w:p>
    <w:p w:rsidR="00C114A2" w:rsidRDefault="00D456FB"/>
    <w:sectPr w:rsidR="00C114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35DD2"/>
    <w:multiLevelType w:val="hybridMultilevel"/>
    <w:tmpl w:val="7E4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15559"/>
    <w:multiLevelType w:val="hybridMultilevel"/>
    <w:tmpl w:val="E4D6A5E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F121CA8"/>
    <w:multiLevelType w:val="hybridMultilevel"/>
    <w:tmpl w:val="1D40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184B79"/>
    <w:multiLevelType w:val="hybridMultilevel"/>
    <w:tmpl w:val="2382B484"/>
    <w:lvl w:ilvl="0" w:tplc="0C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7D905877"/>
    <w:multiLevelType w:val="hybridMultilevel"/>
    <w:tmpl w:val="C24A2746"/>
    <w:lvl w:ilvl="0" w:tplc="C412823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97D"/>
    <w:rsid w:val="00143C8D"/>
    <w:rsid w:val="00222E98"/>
    <w:rsid w:val="003B3E2F"/>
    <w:rsid w:val="00475562"/>
    <w:rsid w:val="00600E45"/>
    <w:rsid w:val="006B65CC"/>
    <w:rsid w:val="007725D4"/>
    <w:rsid w:val="00777B45"/>
    <w:rsid w:val="0080397D"/>
    <w:rsid w:val="0090547B"/>
    <w:rsid w:val="00B602F8"/>
    <w:rsid w:val="00BE6B4F"/>
    <w:rsid w:val="00C23F29"/>
    <w:rsid w:val="00D0718D"/>
    <w:rsid w:val="00D22E33"/>
    <w:rsid w:val="00D456FB"/>
    <w:rsid w:val="00D53678"/>
    <w:rsid w:val="00E869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5BB25-8B37-4954-9908-A1AA8DB5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97D"/>
    <w:pPr>
      <w:spacing w:after="160" w:line="259" w:lineRule="auto"/>
    </w:pPr>
  </w:style>
  <w:style w:type="paragraph" w:styleId="Ttulo1">
    <w:name w:val="heading 1"/>
    <w:basedOn w:val="Normal"/>
    <w:next w:val="Normal"/>
    <w:link w:val="Ttulo1Car"/>
    <w:uiPriority w:val="9"/>
    <w:qFormat/>
    <w:rsid w:val="0080397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Ttulo3">
    <w:name w:val="heading 3"/>
    <w:basedOn w:val="Normal"/>
    <w:next w:val="Normal"/>
    <w:link w:val="Ttulo3Car"/>
    <w:uiPriority w:val="9"/>
    <w:unhideWhenUsed/>
    <w:qFormat/>
    <w:rsid w:val="0080397D"/>
    <w:pPr>
      <w:keepNext/>
      <w:keepLines/>
      <w:spacing w:before="200" w:after="0" w:line="276" w:lineRule="auto"/>
      <w:outlineLvl w:val="2"/>
    </w:pPr>
    <w:rPr>
      <w:rFonts w:asciiTheme="majorHAnsi" w:eastAsiaTheme="majorEastAsia" w:hAnsiTheme="majorHAnsi" w:cstheme="majorBidi"/>
      <w:b/>
      <w:bCs/>
      <w:color w:val="4F81BD" w:themeColor="accent1"/>
      <w:lang w:val="en-US"/>
    </w:rPr>
  </w:style>
  <w:style w:type="paragraph" w:styleId="Ttulo4">
    <w:name w:val="heading 4"/>
    <w:basedOn w:val="Normal"/>
    <w:next w:val="Normal"/>
    <w:link w:val="Ttulo4Car"/>
    <w:uiPriority w:val="9"/>
    <w:semiHidden/>
    <w:unhideWhenUsed/>
    <w:qFormat/>
    <w:rsid w:val="0080397D"/>
    <w:pPr>
      <w:keepNext/>
      <w:keepLines/>
      <w:spacing w:before="200" w:after="0" w:line="276" w:lineRule="auto"/>
      <w:outlineLvl w:val="3"/>
    </w:pPr>
    <w:rPr>
      <w:rFonts w:asciiTheme="majorHAnsi" w:eastAsiaTheme="majorEastAsia" w:hAnsiTheme="majorHAnsi" w:cstheme="majorBidi"/>
      <w:b/>
      <w:bCs/>
      <w:i/>
      <w:iCs/>
      <w:color w:val="4F81BD" w:themeColor="accent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397D"/>
    <w:rPr>
      <w:rFonts w:asciiTheme="majorHAnsi" w:eastAsiaTheme="majorEastAsia" w:hAnsiTheme="majorHAnsi" w:cstheme="majorBidi"/>
      <w:b/>
      <w:bCs/>
      <w:color w:val="365F91" w:themeColor="accent1" w:themeShade="BF"/>
      <w:sz w:val="28"/>
      <w:szCs w:val="28"/>
      <w:lang w:val="en-US"/>
    </w:rPr>
  </w:style>
  <w:style w:type="character" w:customStyle="1" w:styleId="Ttulo3Car">
    <w:name w:val="Título 3 Car"/>
    <w:basedOn w:val="Fuentedeprrafopredeter"/>
    <w:link w:val="Ttulo3"/>
    <w:uiPriority w:val="9"/>
    <w:rsid w:val="0080397D"/>
    <w:rPr>
      <w:rFonts w:asciiTheme="majorHAnsi" w:eastAsiaTheme="majorEastAsia" w:hAnsiTheme="majorHAnsi" w:cstheme="majorBidi"/>
      <w:b/>
      <w:bCs/>
      <w:color w:val="4F81BD" w:themeColor="accent1"/>
      <w:lang w:val="en-US"/>
    </w:rPr>
  </w:style>
  <w:style w:type="character" w:customStyle="1" w:styleId="Ttulo4Car">
    <w:name w:val="Título 4 Car"/>
    <w:basedOn w:val="Fuentedeprrafopredeter"/>
    <w:link w:val="Ttulo4"/>
    <w:uiPriority w:val="9"/>
    <w:semiHidden/>
    <w:rsid w:val="0080397D"/>
    <w:rPr>
      <w:rFonts w:asciiTheme="majorHAnsi" w:eastAsiaTheme="majorEastAsia" w:hAnsiTheme="majorHAnsi" w:cstheme="majorBidi"/>
      <w:b/>
      <w:bCs/>
      <w:i/>
      <w:iCs/>
      <w:color w:val="4F81BD" w:themeColor="accent1"/>
      <w:lang w:val="en-US"/>
    </w:rPr>
  </w:style>
  <w:style w:type="paragraph" w:styleId="Prrafodelista">
    <w:name w:val="List Paragraph"/>
    <w:basedOn w:val="Normal"/>
    <w:uiPriority w:val="34"/>
    <w:qFormat/>
    <w:rsid w:val="0080397D"/>
    <w:pPr>
      <w:ind w:left="720"/>
      <w:contextualSpacing/>
    </w:pPr>
  </w:style>
  <w:style w:type="character" w:styleId="nfasis">
    <w:name w:val="Emphasis"/>
    <w:uiPriority w:val="20"/>
    <w:qFormat/>
    <w:rsid w:val="0080397D"/>
    <w:rPr>
      <w:i/>
      <w:iCs/>
    </w:rPr>
  </w:style>
  <w:style w:type="character" w:styleId="Hipervnculo">
    <w:name w:val="Hyperlink"/>
    <w:basedOn w:val="Fuentedeprrafopredeter"/>
    <w:uiPriority w:val="99"/>
    <w:unhideWhenUsed/>
    <w:rsid w:val="0080397D"/>
    <w:rPr>
      <w:color w:val="0000FF"/>
      <w:u w:val="single"/>
    </w:rPr>
  </w:style>
  <w:style w:type="paragraph" w:customStyle="1" w:styleId="Default">
    <w:name w:val="Default"/>
    <w:rsid w:val="0080397D"/>
    <w:pPr>
      <w:autoSpaceDE w:val="0"/>
      <w:autoSpaceDN w:val="0"/>
      <w:adjustRightInd w:val="0"/>
      <w:spacing w:after="0" w:line="240" w:lineRule="auto"/>
    </w:pPr>
    <w:rPr>
      <w:rFonts w:ascii="Calibri" w:eastAsia="Calibri" w:hAnsi="Calibri" w:cs="Calibri"/>
      <w:color w:val="000000"/>
      <w:sz w:val="24"/>
      <w:szCs w:val="24"/>
      <w:lang w:eastAsia="es-ES"/>
    </w:rPr>
  </w:style>
  <w:style w:type="character" w:customStyle="1" w:styleId="A8">
    <w:name w:val="A8"/>
    <w:uiPriority w:val="99"/>
    <w:rsid w:val="0080397D"/>
    <w:rPr>
      <w:rFonts w:cs="Minion Pro"/>
      <w:color w:val="1F5D9F"/>
      <w:sz w:val="20"/>
      <w:szCs w:val="20"/>
      <w:u w:val="single"/>
    </w:rPr>
  </w:style>
  <w:style w:type="character" w:customStyle="1" w:styleId="superscript">
    <w:name w:val="superscript"/>
    <w:rsid w:val="0080397D"/>
  </w:style>
  <w:style w:type="paragraph" w:styleId="NormalWeb">
    <w:name w:val="Normal (Web)"/>
    <w:basedOn w:val="Normal"/>
    <w:uiPriority w:val="99"/>
    <w:semiHidden/>
    <w:unhideWhenUsed/>
    <w:rsid w:val="008039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80397D"/>
    <w:rPr>
      <w:b/>
      <w:bCs/>
    </w:rPr>
  </w:style>
  <w:style w:type="character" w:customStyle="1" w:styleId="pseudotab">
    <w:name w:val="pseudotab"/>
    <w:rsid w:val="0080397D"/>
  </w:style>
  <w:style w:type="character" w:customStyle="1" w:styleId="author-name">
    <w:name w:val="author-name"/>
    <w:basedOn w:val="Fuentedeprrafopredeter"/>
    <w:rsid w:val="0080397D"/>
  </w:style>
  <w:style w:type="character" w:customStyle="1" w:styleId="bold">
    <w:name w:val="bold"/>
    <w:basedOn w:val="Fuentedeprrafopredeter"/>
    <w:rsid w:val="0080397D"/>
  </w:style>
  <w:style w:type="character" w:customStyle="1" w:styleId="doi2">
    <w:name w:val="doi2"/>
    <w:basedOn w:val="Fuentedeprrafopredeter"/>
    <w:rsid w:val="00C23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niorvj.mtz@infomed.sld.cu" TargetMode="External"/><Relationship Id="rId18" Type="http://schemas.openxmlformats.org/officeDocument/2006/relationships/hyperlink" Target="mailto:mayasilmp@infomed.sld.cu" TargetMode="External"/><Relationship Id="rId26" Type="http://schemas.openxmlformats.org/officeDocument/2006/relationships/hyperlink" Target="https://www.redalyc.org/articulo.oa?id=375540223002" TargetMode="External"/><Relationship Id="rId39" Type="http://schemas.openxmlformats.org/officeDocument/2006/relationships/hyperlink" Target="file:///\\search?author1=Myung+Hee+Chung&amp;sortspec=date&amp;submit=Submit" TargetMode="External"/><Relationship Id="rId21" Type="http://schemas.openxmlformats.org/officeDocument/2006/relationships/hyperlink" Target="https://doi.org/10.1016/j.anpedi.2020.02.001" TargetMode="External"/><Relationship Id="rId34" Type="http://schemas.openxmlformats.org/officeDocument/2006/relationships/hyperlink" Target="https://www.medrxiv.org/content/medrxiv/early/2020/04/22/2020.04.19.20054262.full.pdf" TargetMode="External"/><Relationship Id="rId42" Type="http://schemas.openxmlformats.org/officeDocument/2006/relationships/hyperlink" Target="file:///G:\Libro%20plantas%20vs%20FR%20aterosclerosis\Aloe%20vera\Inhibitory%20Mechanism%20of%20Aloe%20Single%20Component%20%28Alprogen%29%20on%20Mediator%20Release%20in%20Guinea%20Pig%20Lung%20Mast%20Cells%20Activated%20with%20Specific%20Antigen-Antibody%20Reactions.htm" TargetMode="External"/><Relationship Id="rId47" Type="http://schemas.openxmlformats.org/officeDocument/2006/relationships/hyperlink" Target="https://dialnet.unirioja.es" TargetMode="External"/><Relationship Id="rId50" Type="http://schemas.openxmlformats.org/officeDocument/2006/relationships/hyperlink" Target="file:///\\1472-6882\15\168\" TargetMode="External"/><Relationship Id="rId55" Type="http://schemas.openxmlformats.org/officeDocument/2006/relationships/hyperlink" Target="https://www.ncbi.nlm.nih.gov/pubmed/?term=Singh%20D%5BAuthor%5D&amp;cauthor=true&amp;cauthor_uid=26785241" TargetMode="External"/><Relationship Id="rId7" Type="http://schemas.openxmlformats.org/officeDocument/2006/relationships/hyperlink" Target="https://orcid.org/0000-0002-4402-6865" TargetMode="External"/><Relationship Id="rId12" Type="http://schemas.openxmlformats.org/officeDocument/2006/relationships/hyperlink" Target="https://orcid.org/0000-0002-6801-5191" TargetMode="External"/><Relationship Id="rId17" Type="http://schemas.openxmlformats.org/officeDocument/2006/relationships/hyperlink" Target="mailto:tradicional@msp.sld.cu" TargetMode="External"/><Relationship Id="rId25" Type="http://schemas.openxmlformats.org/officeDocument/2006/relationships/hyperlink" Target="https://www.mscbs.gob.es" TargetMode="External"/><Relationship Id="rId33" Type="http://schemas.openxmlformats.org/officeDocument/2006/relationships/hyperlink" Target="https://www.reserchgate.net/publication/329969818" TargetMode="External"/><Relationship Id="rId38" Type="http://schemas.openxmlformats.org/officeDocument/2006/relationships/hyperlink" Target="file:///G:\Libro%20plantas%20vs%20FR%20aterosclerosis\Aloe%20vera\Inhibitory%20Mechanism%20of%20Aloe%20Single%20Component%20%28Alprogen%29%20on%20Mediator%20Release%20in%20Guinea%20Pig%20Lung%20Mast%20Cells%20Activated%20with%20Specific%20Antigen-Antibody%20Reactions.htm" TargetMode="External"/><Relationship Id="rId46" Type="http://schemas.openxmlformats.org/officeDocument/2006/relationships/hyperlink" Target="https://salud.qroo.gob.mx"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0207-8448" TargetMode="External"/><Relationship Id="rId20" Type="http://schemas.openxmlformats.org/officeDocument/2006/relationships/hyperlink" Target="http://www.salud.msp.gob.cu" TargetMode="External"/><Relationship Id="rId29" Type="http://schemas.openxmlformats.org/officeDocument/2006/relationships/hyperlink" Target="http://www.idsociety.org/COVID19guidelines" TargetMode="External"/><Relationship Id="rId41" Type="http://schemas.openxmlformats.org/officeDocument/2006/relationships/hyperlink" Target="file:///\\search?author1=Seung+Kee+Lee&amp;sortspec=date&amp;submit=Submit" TargetMode="External"/><Relationship Id="rId54" Type="http://schemas.openxmlformats.org/officeDocument/2006/relationships/hyperlink" Target="file:///E:\Libro%20Mila%20respiratorio\%CE%B2-Citronellol,%20an%20alcoholic%20monoterpene%20with%20inhibitory%20properties%20on%20the%20contractility%20of%20rat%20trachea.htm" TargetMode="External"/><Relationship Id="rId1" Type="http://schemas.openxmlformats.org/officeDocument/2006/relationships/numbering" Target="numbering.xml"/><Relationship Id="rId6" Type="http://schemas.openxmlformats.org/officeDocument/2006/relationships/hyperlink" Target="mailto:mayasilmp@infomed.sld.cu" TargetMode="External"/><Relationship Id="rId11" Type="http://schemas.openxmlformats.org/officeDocument/2006/relationships/hyperlink" Target="mailto:lerida@infomed.sld.cu" TargetMode="External"/><Relationship Id="rId24" Type="http://schemas.openxmlformats.org/officeDocument/2006/relationships/hyperlink" Target="https://www.mscbs.gob.es" TargetMode="External"/><Relationship Id="rId32" Type="http://schemas.openxmlformats.org/officeDocument/2006/relationships/hyperlink" Target="http://www.revhabanera.sld.cu/index.php/rhab/article/view/3246" TargetMode="External"/><Relationship Id="rId37" Type="http://schemas.openxmlformats.org/officeDocument/2006/relationships/hyperlink" Target="file:///\\search?author1=Yean+Jun+Chung&amp;sortspec=date&amp;submit=Submit" TargetMode="External"/><Relationship Id="rId40" Type="http://schemas.openxmlformats.org/officeDocument/2006/relationships/hyperlink" Target="file:///G:\Libro%20plantas%20vs%20FR%20aterosclerosis\Aloe%20vera\Inhibitory%20Mechanism%20of%20Aloe%20Single%20Component%20%28Alprogen%29%20on%20Mediator%20Release%20in%20Guinea%20Pig%20Lung%20Mast%20Cells%20Activated%20with%20Specific%20Antigen-Antibody%20Reactions.htm" TargetMode="External"/><Relationship Id="rId45" Type="http://schemas.openxmlformats.org/officeDocument/2006/relationships/hyperlink" Target="http://dx.doi.org/10.1016/j.intimp.2012.12.030" TargetMode="External"/><Relationship Id="rId53" Type="http://schemas.openxmlformats.org/officeDocument/2006/relationships/hyperlink" Target="file:///E:\Libro%20Mila%20respiratorio\%CE%B2-Citronellol,%20an%20alcoholic%20monoterpene%20with%20inhibitory%20properties%20on%20the%20contractility%20of%20rat%20trachea.htm" TargetMode="External"/><Relationship Id="rId58" Type="http://schemas.openxmlformats.org/officeDocument/2006/relationships/hyperlink" Target="http://dx.doi.org/10.4067/S0716-10182016000700005" TargetMode="External"/><Relationship Id="rId5" Type="http://schemas.openxmlformats.org/officeDocument/2006/relationships/hyperlink" Target="https://orcid.org/0000-0002-4461-7518?lang=en" TargetMode="External"/><Relationship Id="rId15" Type="http://schemas.openxmlformats.org/officeDocument/2006/relationships/hyperlink" Target="mailto:idcespedes@infomed.sld.cu" TargetMode="External"/><Relationship Id="rId23" Type="http://schemas.openxmlformats.org/officeDocument/2006/relationships/hyperlink" Target="https://dialnet.unirioja.es" TargetMode="External"/><Relationship Id="rId28" Type="http://schemas.openxmlformats.org/officeDocument/2006/relationships/hyperlink" Target="https://www.mscbs.gob.es" TargetMode="External"/><Relationship Id="rId36" Type="http://schemas.openxmlformats.org/officeDocument/2006/relationships/hyperlink" Target="file:///\\search?author1=Ji+Young+Kim&amp;sortspec=date&amp;submit=Submit" TargetMode="External"/><Relationship Id="rId49" Type="http://schemas.openxmlformats.org/officeDocument/2006/relationships/hyperlink" Target="file:///\\1472-6882\15\168\" TargetMode="External"/><Relationship Id="rId57" Type="http://schemas.openxmlformats.org/officeDocument/2006/relationships/hyperlink" Target="http://www.redalyc.org" TargetMode="External"/><Relationship Id="rId10" Type="http://schemas.openxmlformats.org/officeDocument/2006/relationships/hyperlink" Target="mailto:mayasilmp@infomed.sld.cu" TargetMode="External"/><Relationship Id="rId19" Type="http://schemas.openxmlformats.org/officeDocument/2006/relationships/hyperlink" Target="http://www.who.int" TargetMode="External"/><Relationship Id="rId31" Type="http://schemas.openxmlformats.org/officeDocument/2006/relationships/hyperlink" Target="http://www.revhabanera.sld.cu/index.php/rhab/article/view/3302/2500" TargetMode="External"/><Relationship Id="rId44" Type="http://schemas.openxmlformats.org/officeDocument/2006/relationships/hyperlink" Target="http://www.semantiischolar.org" TargetMode="External"/><Relationship Id="rId52" Type="http://schemas.openxmlformats.org/officeDocument/2006/relationships/hyperlink" Target="file:///E:\Libro%20Mila%20respiratorio\%CE%B2-Citronellol,%20an%20alcoholic%20monoterpene%20with%20inhibitory%20properties%20on%20the%20contractility%20of%20rat%20trachea.ht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3371-9524" TargetMode="External"/><Relationship Id="rId14" Type="http://schemas.openxmlformats.org/officeDocument/2006/relationships/hyperlink" Target="https://orcid.org/0000-0002-5889-5519" TargetMode="External"/><Relationship Id="rId22" Type="http://schemas.openxmlformats.org/officeDocument/2006/relationships/hyperlink" Target="http://www.sld.cu" TargetMode="External"/><Relationship Id="rId27" Type="http://schemas.openxmlformats.org/officeDocument/2006/relationships/hyperlink" Target="http://www.revhabanera.sld.cu/index.php/rhab/article/view/3254/2505" TargetMode="External"/><Relationship Id="rId30" Type="http://schemas.openxmlformats.org/officeDocument/2006/relationships/hyperlink" Target="http://www.sld.cu/revistas" TargetMode="External"/><Relationship Id="rId35" Type="http://schemas.openxmlformats.org/officeDocument/2006/relationships/hyperlink" Target="file:///\\search?author1=Byung+Chul+Lee&amp;sortspec=date&amp;submit=Submit" TargetMode="External"/><Relationship Id="rId43" Type="http://schemas.openxmlformats.org/officeDocument/2006/relationships/hyperlink" Target="file:///G:\Libro%20plantas%20vs%20FR%20aterosclerosis\Aloe%20vera\Inhibitory%20Mechanism%20of%20Aloe%20Single%20Component%20%28Alprogen%29%20on%20Mediator%20Release%20in%20Guinea%20Pig%20Lung%20Mast%20Cells%20Activated%20with%20Specific%20Antigen-Antibody%20Reactions.htm" TargetMode="External"/><Relationship Id="rId48" Type="http://schemas.openxmlformats.org/officeDocument/2006/relationships/hyperlink" Target="http://www.ateneo-odontologia.org.ar" TargetMode="External"/><Relationship Id="rId56" Type="http://schemas.openxmlformats.org/officeDocument/2006/relationships/hyperlink" Target="https://dx.doi.org/10.3390%2Fantiox3040798" TargetMode="External"/><Relationship Id="rId8" Type="http://schemas.openxmlformats.org/officeDocument/2006/relationships/hyperlink" Target="mailto:milagros.mesa@infomed.sld.cu" TargetMode="External"/><Relationship Id="rId51" Type="http://schemas.openxmlformats.org/officeDocument/2006/relationships/hyperlink" Target="file:///\\1472-6882\15\168\"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2207</TotalTime>
  <Pages>23</Pages>
  <Words>6497</Words>
  <Characters>37035</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Windows User</cp:lastModifiedBy>
  <cp:revision>9</cp:revision>
  <dcterms:created xsi:type="dcterms:W3CDTF">2020-05-02T12:34:00Z</dcterms:created>
  <dcterms:modified xsi:type="dcterms:W3CDTF">2020-06-01T15:08:00Z</dcterms:modified>
</cp:coreProperties>
</file>